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E6F" w:rsidRPr="00752AB9" w:rsidRDefault="00461E6F" w:rsidP="00461E6F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52AB9">
        <w:rPr>
          <w:rFonts w:ascii="Times New Roman" w:hAnsi="Times New Roman"/>
          <w:b/>
          <w:sz w:val="28"/>
          <w:szCs w:val="28"/>
        </w:rPr>
        <w:t>СПЕЦИАЛЬНАЯ ОЦЕНКА УСЛОВИЙ ТРУДА</w:t>
      </w:r>
    </w:p>
    <w:p w:rsidR="00752AB9" w:rsidRPr="00752AB9" w:rsidRDefault="00752AB9" w:rsidP="008D606F">
      <w:pPr>
        <w:spacing w:line="240" w:lineRule="atLeast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52AB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 исполнение</w:t>
      </w:r>
      <w:r w:rsidRPr="00752AB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атьи</w:t>
      </w:r>
      <w:r w:rsidRPr="00752AB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212 Трудового кодекса РФ работодатель обязан обеспечить проведение специальной оценки условий труда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работников </w:t>
      </w:r>
      <w:r w:rsidRPr="00752AB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соответствии с законодательством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752AB9" w:rsidRPr="00752AB9" w:rsidRDefault="00752AB9" w:rsidP="008D606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</w:t>
      </w:r>
      <w:r w:rsidRPr="00752AB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пециальн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ая</w:t>
      </w:r>
      <w:r w:rsidRPr="00752AB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оценк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</w:t>
      </w:r>
      <w:r w:rsidRPr="00752AB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условий труда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проводится в соответствии с Ф</w:t>
      </w:r>
      <w:r w:rsidRPr="00752AB9">
        <w:rPr>
          <w:rFonts w:ascii="Times New Roman" w:hAnsi="Times New Roman"/>
          <w:sz w:val="28"/>
          <w:szCs w:val="28"/>
        </w:rPr>
        <w:t>едеральным законом от 28.12.2013 года № 426-ФЗ «О специальной оценке условий труда»</w:t>
      </w:r>
      <w:r>
        <w:rPr>
          <w:rFonts w:ascii="Times New Roman" w:hAnsi="Times New Roman"/>
          <w:sz w:val="28"/>
          <w:szCs w:val="28"/>
        </w:rPr>
        <w:t xml:space="preserve"> и включает в себя </w:t>
      </w:r>
      <w:r w:rsidRPr="00752AB9">
        <w:rPr>
          <w:rFonts w:ascii="Times New Roman" w:hAnsi="Times New Roman"/>
          <w:sz w:val="28"/>
          <w:szCs w:val="28"/>
        </w:rPr>
        <w:t>мероприятия по идентификации вредных и опасных производственных факторов и оценке уровня их воздействия на работника.</w:t>
      </w:r>
    </w:p>
    <w:p w:rsidR="00752AB9" w:rsidRDefault="00F34B42" w:rsidP="008D606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52AB9" w:rsidRPr="00752AB9">
        <w:rPr>
          <w:rFonts w:ascii="Times New Roman" w:hAnsi="Times New Roman"/>
          <w:sz w:val="28"/>
          <w:szCs w:val="28"/>
        </w:rPr>
        <w:t>пециальной оценке подлежат условия труда всех работников, в том числе места офисных сотрудников, кроме надомников, дистанционных работников и работающих у физических лиц, не являющихся индивидуальными предпринимателями.</w:t>
      </w:r>
    </w:p>
    <w:p w:rsidR="00445C4A" w:rsidRDefault="00445C4A" w:rsidP="00C34A3D">
      <w:pPr>
        <w:pStyle w:val="ConsPlusNormal"/>
        <w:spacing w:after="160"/>
        <w:ind w:firstLine="709"/>
        <w:jc w:val="both"/>
      </w:pPr>
      <w:r>
        <w:t xml:space="preserve">Для организации и проведения специальной оценки условий труда работодателем образуется комиссия по проведению специальной оценки </w:t>
      </w:r>
      <w:r w:rsidRPr="00B1121C">
        <w:t xml:space="preserve">условий труда, </w:t>
      </w:r>
      <w:r w:rsidR="00C34A3D">
        <w:t>которая утверждает</w:t>
      </w:r>
      <w:r w:rsidRPr="00B1121C">
        <w:t xml:space="preserve"> перечень рабочих мест, на</w:t>
      </w:r>
      <w:r>
        <w:t xml:space="preserve"> которых будет проводиться специальная оценка условий труда, с указанием аналогичных рабочих мест.</w:t>
      </w:r>
    </w:p>
    <w:p w:rsidR="008D606F" w:rsidRDefault="008D606F" w:rsidP="00C34A3D">
      <w:pPr>
        <w:pStyle w:val="ConsPlusNormal"/>
        <w:spacing w:after="160"/>
        <w:ind w:firstLine="709"/>
        <w:jc w:val="both"/>
      </w:pPr>
      <w:proofErr w:type="gramStart"/>
      <w:r>
        <w:t>Аналогичными рабочими местами признаются рабочие места, которые расположены в одном или нескольких однотипных производственных помещениях (производственных зонах), оборудованных одинаковыми (однотипными) системами вентиляции, кондиционирования воздуха, отопления и освещения, на которых работники работают по одной и той же профессии, должности, специальности, осуществляют одинаковые трудовые функции в одинаковом режиме рабочего времени при ведении однотипного технологического процесса с использованием одинаковых производственного оборудования, инструментов, приспособлений</w:t>
      </w:r>
      <w:proofErr w:type="gramEnd"/>
      <w:r>
        <w:t xml:space="preserve">, </w:t>
      </w:r>
      <w:proofErr w:type="gramStart"/>
      <w:r>
        <w:t>материалов и сырья и обеспечены одинаковыми средствами индивидуальной защиты.</w:t>
      </w:r>
      <w:proofErr w:type="gramEnd"/>
    </w:p>
    <w:p w:rsidR="00C34A3D" w:rsidRPr="00752AB9" w:rsidRDefault="00C34A3D" w:rsidP="00C34A3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Специальную оценку условий труда проводят организации, которые включены в реестр аккредитованных организаций, оказывающих услуги в области охраны труда Министерства труда и социальной защиты РФ.</w:t>
      </w:r>
    </w:p>
    <w:p w:rsidR="00C34A3D" w:rsidRDefault="00494981" w:rsidP="00C34A3D">
      <w:pPr>
        <w:pStyle w:val="ConsPlusNormal"/>
        <w:spacing w:after="160"/>
        <w:ind w:firstLine="709"/>
        <w:jc w:val="both"/>
      </w:pPr>
      <w:r>
        <w:t>Совместно с организацией р</w:t>
      </w:r>
      <w:r w:rsidR="00C34A3D">
        <w:t xml:space="preserve">азрабатывается и </w:t>
      </w:r>
      <w:r w:rsidR="00C34A3D" w:rsidRPr="00B1121C">
        <w:t>утверждается график</w:t>
      </w:r>
      <w:r w:rsidR="00C34A3D">
        <w:t xml:space="preserve"> </w:t>
      </w:r>
      <w:r w:rsidR="00C34A3D" w:rsidRPr="00B1121C">
        <w:t>проведения</w:t>
      </w:r>
      <w:r w:rsidR="00C34A3D">
        <w:t xml:space="preserve"> специальной оценки условий труда.</w:t>
      </w:r>
    </w:p>
    <w:p w:rsidR="00F34B42" w:rsidRDefault="00F34B42" w:rsidP="00C34A3D">
      <w:pPr>
        <w:pStyle w:val="ConsPlusNormal"/>
        <w:spacing w:after="160"/>
        <w:ind w:firstLine="709"/>
        <w:jc w:val="both"/>
      </w:pPr>
      <w:r>
        <w:t>Р</w:t>
      </w:r>
      <w:r w:rsidR="00445C4A">
        <w:t>абочи</w:t>
      </w:r>
      <w:r>
        <w:t>е</w:t>
      </w:r>
      <w:r w:rsidR="00445C4A">
        <w:t xml:space="preserve"> мест</w:t>
      </w:r>
      <w:r>
        <w:t>а</w:t>
      </w:r>
      <w:r w:rsidR="00445C4A">
        <w:t xml:space="preserve">, на которых вредные и (или) опасные производственные </w:t>
      </w:r>
      <w:r w:rsidR="00445C4A" w:rsidRPr="0079432D">
        <w:t>факторы по результатам осуществления идентификации не выявлены</w:t>
      </w:r>
      <w:r w:rsidRPr="0079432D">
        <w:t>, подлежат декларированию. Декларация соответствия условий труда государственным нормативным требованиям охраны труда действительна в течение пяти лет.</w:t>
      </w:r>
    </w:p>
    <w:p w:rsidR="00DA4260" w:rsidRDefault="00DA4260" w:rsidP="00C34A3D">
      <w:pPr>
        <w:pStyle w:val="ConsPlusNormal"/>
        <w:spacing w:after="160"/>
        <w:ind w:firstLine="540"/>
        <w:jc w:val="both"/>
      </w:pPr>
      <w:r>
        <w:t xml:space="preserve">Специальная оценка условий труда в отношении рабочих мест, на которых проводится идентификация потенциально вредных или опасных производственных факторов может проводиться поэтапно и должна быть завершена не </w:t>
      </w:r>
      <w:proofErr w:type="gramStart"/>
      <w:r>
        <w:t>позднее</w:t>
      </w:r>
      <w:proofErr w:type="gramEnd"/>
      <w:r>
        <w:t xml:space="preserve"> чем 31 декабря 2018 года.</w:t>
      </w:r>
    </w:p>
    <w:p w:rsidR="00AC0F76" w:rsidRPr="0079432D" w:rsidRDefault="0079432D" w:rsidP="00C34A3D">
      <w:pPr>
        <w:pStyle w:val="ConsPlusNormal"/>
        <w:spacing w:after="160"/>
        <w:ind w:firstLine="540"/>
        <w:jc w:val="both"/>
      </w:pPr>
      <w:proofErr w:type="spellStart"/>
      <w:proofErr w:type="gramStart"/>
      <w:r>
        <w:rPr>
          <w:rFonts w:eastAsia="Times New Roman"/>
          <w:lang w:eastAsia="ru-RU"/>
        </w:rPr>
        <w:lastRenderedPageBreak/>
        <w:t>Н</w:t>
      </w:r>
      <w:r w:rsidRPr="0079432D">
        <w:rPr>
          <w:rFonts w:eastAsia="Times New Roman"/>
          <w:lang w:eastAsia="ru-RU"/>
        </w:rPr>
        <w:t>епроведение</w:t>
      </w:r>
      <w:proofErr w:type="spellEnd"/>
      <w:r w:rsidRPr="0079432D">
        <w:rPr>
          <w:rFonts w:eastAsia="Times New Roman"/>
          <w:lang w:eastAsia="ru-RU"/>
        </w:rPr>
        <w:t xml:space="preserve"> специальной оценки условий труда на рабочих местах повлечет за собой предупреждение или наложение административного штрафа на должностных лиц в размере от 5 до 10 тыс</w:t>
      </w:r>
      <w:r w:rsidR="008D606F">
        <w:rPr>
          <w:rFonts w:eastAsia="Times New Roman"/>
          <w:lang w:eastAsia="ru-RU"/>
        </w:rPr>
        <w:t>яч</w:t>
      </w:r>
      <w:r w:rsidRPr="0079432D">
        <w:rPr>
          <w:rFonts w:eastAsia="Times New Roman"/>
          <w:lang w:eastAsia="ru-RU"/>
        </w:rPr>
        <w:t xml:space="preserve"> руб</w:t>
      </w:r>
      <w:r w:rsidR="008D606F">
        <w:rPr>
          <w:rFonts w:eastAsia="Times New Roman"/>
          <w:lang w:eastAsia="ru-RU"/>
        </w:rPr>
        <w:t>лей</w:t>
      </w:r>
      <w:r w:rsidRPr="0079432D">
        <w:rPr>
          <w:rFonts w:eastAsia="Times New Roman"/>
          <w:lang w:eastAsia="ru-RU"/>
        </w:rPr>
        <w:t>; на лиц, осуществляющих предпринимательскую деятельность без образования юридического лица, – от 5 до 10 тыс</w:t>
      </w:r>
      <w:r w:rsidR="008D606F">
        <w:rPr>
          <w:rFonts w:eastAsia="Times New Roman"/>
          <w:lang w:eastAsia="ru-RU"/>
        </w:rPr>
        <w:t>яч</w:t>
      </w:r>
      <w:r w:rsidRPr="0079432D">
        <w:rPr>
          <w:rFonts w:eastAsia="Times New Roman"/>
          <w:lang w:eastAsia="ru-RU"/>
        </w:rPr>
        <w:t xml:space="preserve"> руб</w:t>
      </w:r>
      <w:r w:rsidR="008D606F">
        <w:rPr>
          <w:rFonts w:eastAsia="Times New Roman"/>
          <w:lang w:eastAsia="ru-RU"/>
        </w:rPr>
        <w:t>лей</w:t>
      </w:r>
      <w:r w:rsidRPr="0079432D">
        <w:rPr>
          <w:rFonts w:eastAsia="Times New Roman"/>
          <w:lang w:eastAsia="ru-RU"/>
        </w:rPr>
        <w:t>; на юридических лиц от 60 до 80 тыс</w:t>
      </w:r>
      <w:r w:rsidR="008D606F">
        <w:rPr>
          <w:rFonts w:eastAsia="Times New Roman"/>
          <w:lang w:eastAsia="ru-RU"/>
        </w:rPr>
        <w:t>яч</w:t>
      </w:r>
      <w:r w:rsidRPr="0079432D">
        <w:rPr>
          <w:rFonts w:eastAsia="Times New Roman"/>
          <w:lang w:eastAsia="ru-RU"/>
        </w:rPr>
        <w:t xml:space="preserve"> руб</w:t>
      </w:r>
      <w:r w:rsidR="008D606F">
        <w:rPr>
          <w:rFonts w:eastAsia="Times New Roman"/>
          <w:lang w:eastAsia="ru-RU"/>
        </w:rPr>
        <w:t>лей.</w:t>
      </w:r>
      <w:proofErr w:type="gramEnd"/>
    </w:p>
    <w:sectPr w:rsidR="00AC0F76" w:rsidRPr="0079432D" w:rsidSect="00DA426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E6F"/>
    <w:rsid w:val="002D3653"/>
    <w:rsid w:val="00312EE0"/>
    <w:rsid w:val="003727FB"/>
    <w:rsid w:val="00445C4A"/>
    <w:rsid w:val="00451DA5"/>
    <w:rsid w:val="00461E6F"/>
    <w:rsid w:val="00494981"/>
    <w:rsid w:val="005D6CD1"/>
    <w:rsid w:val="00665C05"/>
    <w:rsid w:val="00752AB9"/>
    <w:rsid w:val="0079432D"/>
    <w:rsid w:val="00810E40"/>
    <w:rsid w:val="008D606F"/>
    <w:rsid w:val="00AC0F76"/>
    <w:rsid w:val="00B1121C"/>
    <w:rsid w:val="00B36F41"/>
    <w:rsid w:val="00C34A3D"/>
    <w:rsid w:val="00DA4260"/>
    <w:rsid w:val="00F3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6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52AB9"/>
    <w:rPr>
      <w:i/>
      <w:iCs/>
    </w:rPr>
  </w:style>
  <w:style w:type="character" w:styleId="a4">
    <w:name w:val="Strong"/>
    <w:basedOn w:val="a0"/>
    <w:uiPriority w:val="22"/>
    <w:qFormat/>
    <w:rsid w:val="00752A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52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AB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45C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DocList">
    <w:name w:val="ConsPlusDocList"/>
    <w:uiPriority w:val="99"/>
    <w:rsid w:val="00DA426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5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3790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8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59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35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385976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421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58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991220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72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Незнамова</dc:creator>
  <cp:keywords/>
  <dc:description/>
  <cp:lastModifiedBy>Данила Зайцев</cp:lastModifiedBy>
  <cp:revision>5</cp:revision>
  <cp:lastPrinted>2015-11-23T09:01:00Z</cp:lastPrinted>
  <dcterms:created xsi:type="dcterms:W3CDTF">2015-11-20T02:51:00Z</dcterms:created>
  <dcterms:modified xsi:type="dcterms:W3CDTF">2016-02-25T03:41:00Z</dcterms:modified>
</cp:coreProperties>
</file>