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FA5D09" wp14:editId="64CFD299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346F6F">
      <w:pPr>
        <w:rPr>
          <w:sz w:val="22"/>
          <w:szCs w:val="22"/>
        </w:rPr>
      </w:pPr>
    </w:p>
    <w:p w:rsidR="008B6739" w:rsidRPr="000D7F3F" w:rsidRDefault="008B6739" w:rsidP="008B6739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8B6739" w:rsidRPr="00626948" w:rsidRDefault="008B6739" w:rsidP="008B6739">
      <w:pPr>
        <w:jc w:val="center"/>
        <w:rPr>
          <w:sz w:val="26"/>
          <w:szCs w:val="26"/>
        </w:rPr>
      </w:pPr>
    </w:p>
    <w:p w:rsidR="008B6739" w:rsidRPr="002E655F" w:rsidRDefault="008B6739" w:rsidP="008B67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Pr="00B8207A">
        <w:rPr>
          <w:sz w:val="28"/>
          <w:szCs w:val="28"/>
        </w:rPr>
        <w:t xml:space="preserve"> №______</w:t>
      </w:r>
    </w:p>
    <w:p w:rsidR="008B6739" w:rsidRPr="00626948" w:rsidRDefault="008B6739" w:rsidP="008B6739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5F1E32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5F1E32">
        <w:rPr>
          <w:b/>
          <w:szCs w:val="28"/>
        </w:rPr>
        <w:t xml:space="preserve">Об утверждении Программы профилактики </w:t>
      </w:r>
      <w:r w:rsidR="00BD6026">
        <w:rPr>
          <w:b/>
          <w:szCs w:val="28"/>
        </w:rPr>
        <w:t>рисков причинения вреда (ущерба) охраняемым законом ценностям н</w:t>
      </w:r>
      <w:r w:rsidRPr="005F1E32">
        <w:rPr>
          <w:b/>
          <w:szCs w:val="28"/>
        </w:rPr>
        <w:t>а 202</w:t>
      </w:r>
      <w:r w:rsidR="00BD6026">
        <w:rPr>
          <w:b/>
          <w:szCs w:val="28"/>
        </w:rPr>
        <w:t>2 год</w:t>
      </w:r>
      <w:r w:rsidR="008B6739">
        <w:rPr>
          <w:b/>
          <w:szCs w:val="28"/>
        </w:rPr>
        <w:t xml:space="preserve"> при осуществлении муниципального жилищного контроля</w:t>
      </w:r>
    </w:p>
    <w:p w:rsidR="005F1E32" w:rsidRPr="00B113AC" w:rsidRDefault="005F1E32" w:rsidP="005F1E32">
      <w:pPr>
        <w:pStyle w:val="a3"/>
        <w:spacing w:line="240" w:lineRule="auto"/>
        <w:ind w:firstLine="709"/>
        <w:jc w:val="both"/>
        <w:rPr>
          <w:sz w:val="22"/>
          <w:szCs w:val="22"/>
        </w:rPr>
      </w:pPr>
    </w:p>
    <w:p w:rsidR="00B113AC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5F1E32">
        <w:rPr>
          <w:szCs w:val="28"/>
        </w:rPr>
        <w:t>В</w:t>
      </w:r>
      <w:r w:rsidR="00F85808">
        <w:rPr>
          <w:szCs w:val="28"/>
        </w:rPr>
        <w:t xml:space="preserve"> </w:t>
      </w:r>
      <w:r w:rsidRPr="005F1E32">
        <w:rPr>
          <w:szCs w:val="28"/>
        </w:rPr>
        <w:t xml:space="preserve"> соответствии</w:t>
      </w:r>
      <w:r w:rsidR="00F85808">
        <w:rPr>
          <w:szCs w:val="28"/>
        </w:rPr>
        <w:t xml:space="preserve"> </w:t>
      </w:r>
      <w:r w:rsidRPr="005F1E32">
        <w:rPr>
          <w:szCs w:val="28"/>
        </w:rPr>
        <w:t xml:space="preserve"> </w:t>
      </w:r>
      <w:r w:rsidR="00B113AC" w:rsidRPr="00B113AC">
        <w:rPr>
          <w:szCs w:val="28"/>
        </w:rPr>
        <w:t>со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статьей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44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 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>от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31.07.2020 № 248-ФЗ «О государственном контроле (надзоре) и муниципальном контроле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в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Российской  Федерации»,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 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>от 31.07.2020 № 247</w:t>
      </w:r>
      <w:r w:rsidR="00F85808">
        <w:rPr>
          <w:szCs w:val="28"/>
        </w:rPr>
        <w:t>-</w:t>
      </w:r>
      <w:r w:rsidR="00B113AC"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4C0526">
        <w:rPr>
          <w:szCs w:val="28"/>
        </w:rPr>
        <w:t xml:space="preserve">оссийской </w:t>
      </w:r>
      <w:r w:rsidR="00B113AC" w:rsidRPr="00B113AC">
        <w:rPr>
          <w:szCs w:val="28"/>
        </w:rPr>
        <w:t>Ф</w:t>
      </w:r>
      <w:r w:rsidR="004C0526">
        <w:rPr>
          <w:szCs w:val="28"/>
        </w:rPr>
        <w:t>едерации</w:t>
      </w:r>
      <w:r w:rsidR="00B113AC"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1E32">
        <w:rPr>
          <w:szCs w:val="28"/>
        </w:rPr>
        <w:t>,</w:t>
      </w:r>
      <w:r w:rsidR="00B113AC">
        <w:rPr>
          <w:szCs w:val="28"/>
        </w:rPr>
        <w:t xml:space="preserve"> </w:t>
      </w:r>
      <w:r w:rsidR="00B113AC" w:rsidRPr="00B113AC">
        <w:rPr>
          <w:szCs w:val="28"/>
        </w:rPr>
        <w:t>Положени</w:t>
      </w:r>
      <w:r w:rsidR="00B113AC">
        <w:rPr>
          <w:szCs w:val="28"/>
        </w:rPr>
        <w:t>ем</w:t>
      </w:r>
      <w:r w:rsidR="00B113AC" w:rsidRPr="00B113AC">
        <w:rPr>
          <w:szCs w:val="28"/>
        </w:rPr>
        <w:t xml:space="preserve"> о видах</w:t>
      </w:r>
      <w:proofErr w:type="gramEnd"/>
      <w:r w:rsidR="00B113AC" w:rsidRPr="00B113AC">
        <w:rPr>
          <w:szCs w:val="28"/>
        </w:rPr>
        <w:t xml:space="preserve"> </w:t>
      </w:r>
      <w:proofErr w:type="gramStart"/>
      <w:r w:rsidR="00B113AC" w:rsidRPr="00B113AC">
        <w:rPr>
          <w:szCs w:val="28"/>
        </w:rPr>
        <w:t>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утвержденного решением Совета народных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депутатов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Кемеровского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муниципального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округа</w:t>
      </w:r>
      <w:r w:rsidR="00F85808">
        <w:rPr>
          <w:szCs w:val="28"/>
        </w:rPr>
        <w:t xml:space="preserve"> </w:t>
      </w:r>
      <w:r w:rsidR="00B113AC" w:rsidRPr="00B113AC">
        <w:rPr>
          <w:szCs w:val="28"/>
        </w:rPr>
        <w:t xml:space="preserve"> </w:t>
      </w:r>
      <w:r w:rsidR="00F85808">
        <w:rPr>
          <w:szCs w:val="28"/>
        </w:rPr>
        <w:t xml:space="preserve">от </w:t>
      </w:r>
      <w:r w:rsidR="007209BC">
        <w:rPr>
          <w:szCs w:val="28"/>
        </w:rPr>
        <w:t xml:space="preserve"> </w:t>
      </w:r>
      <w:r w:rsidR="00F85808">
        <w:rPr>
          <w:szCs w:val="28"/>
        </w:rPr>
        <w:t xml:space="preserve"> </w:t>
      </w:r>
      <w:r w:rsidR="00F85808" w:rsidRPr="00B113AC">
        <w:rPr>
          <w:szCs w:val="28"/>
        </w:rPr>
        <w:t>31.08.2021</w:t>
      </w:r>
      <w:r w:rsidR="00F85808" w:rsidRPr="005F1E32">
        <w:rPr>
          <w:szCs w:val="28"/>
        </w:rPr>
        <w:t xml:space="preserve"> </w:t>
      </w:r>
      <w:r w:rsidR="00B113AC" w:rsidRPr="00B113AC">
        <w:rPr>
          <w:szCs w:val="28"/>
        </w:rPr>
        <w:t>№ 436 Уставом муниципального образования Кемеровский муниципальный округ Кемеровской области – Кузбасса</w:t>
      </w:r>
      <w:r w:rsidR="008B6739">
        <w:rPr>
          <w:szCs w:val="28"/>
        </w:rPr>
        <w:t>:</w:t>
      </w:r>
      <w:proofErr w:type="gramEnd"/>
    </w:p>
    <w:p w:rsidR="00791D4B" w:rsidRPr="00791D4B" w:rsidRDefault="008B6739" w:rsidP="00791D4B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91D4B" w:rsidRPr="00791D4B">
        <w:rPr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8B6739">
        <w:rPr>
          <w:szCs w:val="28"/>
        </w:rPr>
        <w:t xml:space="preserve">при осуществлении муниципального жилищного контроля </w:t>
      </w:r>
      <w:r w:rsidR="00791D4B" w:rsidRPr="00791D4B">
        <w:rPr>
          <w:szCs w:val="28"/>
        </w:rPr>
        <w:t>согласно приложению.</w:t>
      </w:r>
    </w:p>
    <w:p w:rsidR="008B6739" w:rsidRPr="000D7F3F" w:rsidRDefault="008B6739" w:rsidP="008B6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F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Муниципальному бюджетному учреждению «Редакция</w:t>
      </w:r>
      <w:r w:rsidRPr="000D7F3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0D7F3F">
        <w:rPr>
          <w:sz w:val="28"/>
          <w:szCs w:val="28"/>
        </w:rPr>
        <w:t xml:space="preserve"> «Заря»</w:t>
      </w:r>
      <w:r>
        <w:rPr>
          <w:sz w:val="28"/>
          <w:szCs w:val="28"/>
        </w:rPr>
        <w:t xml:space="preserve"> (А.В. Шеметова) опубликовать постановление в газете «Заря», управлению информационных технологий (И.А. Карташов)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</w:t>
      </w:r>
      <w:r w:rsidRPr="000D7F3F">
        <w:rPr>
          <w:sz w:val="28"/>
          <w:szCs w:val="28"/>
        </w:rPr>
        <w:t xml:space="preserve">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5C4581" w:rsidRDefault="008B6739" w:rsidP="005C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F3F">
        <w:rPr>
          <w:sz w:val="28"/>
          <w:szCs w:val="28"/>
        </w:rPr>
        <w:t xml:space="preserve">. </w:t>
      </w:r>
      <w:proofErr w:type="gramStart"/>
      <w:r w:rsidR="005C4581" w:rsidRPr="00064661">
        <w:rPr>
          <w:sz w:val="28"/>
          <w:szCs w:val="28"/>
        </w:rPr>
        <w:t>Контроль</w:t>
      </w:r>
      <w:r w:rsidR="005C4581">
        <w:rPr>
          <w:sz w:val="28"/>
          <w:szCs w:val="28"/>
        </w:rPr>
        <w:t xml:space="preserve">  </w:t>
      </w:r>
      <w:r w:rsidR="005C4581" w:rsidRPr="00064661">
        <w:rPr>
          <w:sz w:val="28"/>
          <w:szCs w:val="28"/>
        </w:rPr>
        <w:t>за</w:t>
      </w:r>
      <w:proofErr w:type="gramEnd"/>
      <w:r w:rsidR="005C4581">
        <w:rPr>
          <w:sz w:val="28"/>
          <w:szCs w:val="28"/>
        </w:rPr>
        <w:t xml:space="preserve">  </w:t>
      </w:r>
      <w:r w:rsidR="005C4581" w:rsidRPr="00064661">
        <w:rPr>
          <w:sz w:val="28"/>
          <w:szCs w:val="28"/>
        </w:rPr>
        <w:t xml:space="preserve">исполнением </w:t>
      </w:r>
      <w:r w:rsidR="00A777A0">
        <w:rPr>
          <w:sz w:val="28"/>
          <w:szCs w:val="28"/>
        </w:rPr>
        <w:t xml:space="preserve"> </w:t>
      </w:r>
      <w:r w:rsidR="005C4581" w:rsidRPr="00064661">
        <w:rPr>
          <w:sz w:val="28"/>
          <w:szCs w:val="28"/>
        </w:rPr>
        <w:t>настоящего</w:t>
      </w:r>
      <w:r w:rsidR="005C4581">
        <w:rPr>
          <w:sz w:val="28"/>
          <w:szCs w:val="28"/>
        </w:rPr>
        <w:t xml:space="preserve"> </w:t>
      </w:r>
      <w:r w:rsidR="00A777A0">
        <w:rPr>
          <w:sz w:val="28"/>
          <w:szCs w:val="28"/>
        </w:rPr>
        <w:t xml:space="preserve"> </w:t>
      </w:r>
      <w:r w:rsidR="005C4581">
        <w:rPr>
          <w:sz w:val="28"/>
          <w:szCs w:val="28"/>
        </w:rPr>
        <w:t xml:space="preserve"> </w:t>
      </w:r>
      <w:r w:rsidR="005C4581" w:rsidRPr="00064661">
        <w:rPr>
          <w:sz w:val="28"/>
          <w:szCs w:val="28"/>
        </w:rPr>
        <w:t xml:space="preserve"> постановления </w:t>
      </w:r>
      <w:r w:rsidR="00A777A0">
        <w:rPr>
          <w:sz w:val="28"/>
          <w:szCs w:val="28"/>
        </w:rPr>
        <w:t xml:space="preserve">  </w:t>
      </w:r>
      <w:r w:rsidR="005C4581">
        <w:rPr>
          <w:sz w:val="28"/>
          <w:szCs w:val="28"/>
        </w:rPr>
        <w:t xml:space="preserve"> </w:t>
      </w:r>
      <w:r w:rsidR="005C4581" w:rsidRPr="00064661">
        <w:rPr>
          <w:sz w:val="28"/>
          <w:szCs w:val="28"/>
        </w:rPr>
        <w:t xml:space="preserve">возложить </w:t>
      </w:r>
    </w:p>
    <w:p w:rsidR="005C4581" w:rsidRDefault="005C4581" w:rsidP="005C4581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="00A777A0"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 w:rsidR="00A7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округа</w:t>
      </w:r>
    </w:p>
    <w:p w:rsidR="005C4581" w:rsidRPr="000D7F3F" w:rsidRDefault="005C4581" w:rsidP="005C4581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И.П. </w:t>
      </w:r>
      <w:proofErr w:type="spellStart"/>
      <w:r w:rsidRPr="00064661">
        <w:rPr>
          <w:sz w:val="28"/>
          <w:szCs w:val="28"/>
        </w:rPr>
        <w:t>Ганича</w:t>
      </w:r>
      <w:proofErr w:type="spellEnd"/>
      <w:r w:rsidRPr="00064661">
        <w:rPr>
          <w:sz w:val="28"/>
          <w:szCs w:val="28"/>
        </w:rPr>
        <w:t>.</w:t>
      </w:r>
    </w:p>
    <w:p w:rsidR="008B6739" w:rsidRPr="000D7F3F" w:rsidRDefault="008B6739" w:rsidP="008B6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7F3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01.01.2022 года</w:t>
      </w:r>
      <w:r w:rsidRPr="000D7F3F">
        <w:rPr>
          <w:sz w:val="28"/>
          <w:szCs w:val="28"/>
        </w:rPr>
        <w:t>.</w:t>
      </w:r>
    </w:p>
    <w:p w:rsidR="008B6739" w:rsidRDefault="008B6739" w:rsidP="008B6739">
      <w:pPr>
        <w:ind w:firstLine="709"/>
        <w:jc w:val="both"/>
        <w:rPr>
          <w:sz w:val="28"/>
          <w:szCs w:val="28"/>
        </w:rPr>
      </w:pPr>
    </w:p>
    <w:p w:rsidR="008B6739" w:rsidRPr="000D7F3F" w:rsidRDefault="008B6739" w:rsidP="008B6739">
      <w:pPr>
        <w:ind w:firstLine="709"/>
        <w:jc w:val="both"/>
        <w:rPr>
          <w:sz w:val="28"/>
          <w:szCs w:val="28"/>
        </w:rPr>
      </w:pPr>
    </w:p>
    <w:p w:rsidR="008B6739" w:rsidRDefault="008B6739" w:rsidP="008B6739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0D7F3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34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И.П. Ганич</w:t>
      </w:r>
    </w:p>
    <w:p w:rsidR="00AA7B49" w:rsidRDefault="00AA7B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E5D" w:rsidRPr="000510E7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907E5D" w:rsidRPr="000510E7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907E5D" w:rsidRPr="000510E7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907E5D" w:rsidRPr="00F56450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8B6739">
        <w:rPr>
          <w:b/>
          <w:sz w:val="28"/>
          <w:szCs w:val="28"/>
        </w:rPr>
        <w:t xml:space="preserve"> </w:t>
      </w:r>
      <w:r w:rsidR="008B6739" w:rsidRPr="008B6739">
        <w:rPr>
          <w:b/>
          <w:sz w:val="28"/>
          <w:szCs w:val="28"/>
        </w:rPr>
        <w:t>при осуществлении муниципального жилищного контроля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F56450" w:rsidP="008F060E">
      <w:pPr>
        <w:ind w:firstLine="709"/>
        <w:jc w:val="both"/>
        <w:rPr>
          <w:sz w:val="28"/>
          <w:szCs w:val="28"/>
        </w:rPr>
      </w:pP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8B6739">
        <w:rPr>
          <w:sz w:val="28"/>
          <w:szCs w:val="28"/>
        </w:rPr>
        <w:t xml:space="preserve"> </w:t>
      </w:r>
      <w:r w:rsidR="008B6739" w:rsidRPr="008B6739">
        <w:rPr>
          <w:sz w:val="28"/>
          <w:szCs w:val="28"/>
        </w:rPr>
        <w:t>при осуществлении муниципального жилищного контроля</w:t>
      </w:r>
      <w:r w:rsidRPr="00F56450">
        <w:rPr>
          <w:sz w:val="28"/>
          <w:szCs w:val="28"/>
        </w:rPr>
        <w:t xml:space="preserve"> (</w:t>
      </w:r>
      <w:r w:rsidRPr="00096C88">
        <w:rPr>
          <w:color w:val="FF0000"/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>,</w:t>
      </w:r>
      <w:r w:rsidR="00C06345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Федерального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закона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от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№ 247</w:t>
      </w:r>
      <w:r w:rsidR="002079D6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4C0526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4C0526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</w:t>
      </w:r>
      <w:proofErr w:type="gramEnd"/>
      <w:r w:rsidR="002E613F">
        <w:rPr>
          <w:sz w:val="28"/>
          <w:szCs w:val="28"/>
        </w:rPr>
        <w:t xml:space="preserve"> «</w:t>
      </w:r>
      <w:proofErr w:type="gramStart"/>
      <w:r w:rsidR="002E613F">
        <w:rPr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>
        <w:rPr>
          <w:sz w:val="28"/>
          <w:szCs w:val="28"/>
        </w:rPr>
        <w:t xml:space="preserve"> Кемеровского муниципального округа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Pr="00F56450">
        <w:rPr>
          <w:sz w:val="28"/>
          <w:szCs w:val="28"/>
        </w:rPr>
        <w:t>, в случаях, если соответствующие виды</w:t>
      </w:r>
      <w:proofErr w:type="gramEnd"/>
      <w:r w:rsidRPr="00F5645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</w:t>
      </w:r>
      <w:r w:rsidR="00C06345" w:rsidRPr="00BD6026">
        <w:rPr>
          <w:sz w:val="28"/>
          <w:szCs w:val="28"/>
        </w:rPr>
        <w:t>от 31.08.2021</w:t>
      </w:r>
      <w:r w:rsidR="00C06345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CB7D28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 w:rsidP="0050511F">
      <w:pPr>
        <w:spacing w:line="276" w:lineRule="auto"/>
        <w:rPr>
          <w:sz w:val="28"/>
          <w:szCs w:val="28"/>
        </w:rPr>
      </w:pPr>
    </w:p>
    <w:p w:rsidR="00B710DF" w:rsidRPr="0096740C" w:rsidRDefault="0096740C" w:rsidP="0050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2C669B" w:rsidRPr="00AA47A9">
        <w:rPr>
          <w:b/>
          <w:sz w:val="28"/>
          <w:szCs w:val="28"/>
        </w:rPr>
        <w:t>жилищного</w:t>
      </w:r>
      <w:r w:rsidR="002C669B">
        <w:rPr>
          <w:b/>
          <w:sz w:val="28"/>
          <w:szCs w:val="28"/>
        </w:rPr>
        <w:t xml:space="preserve"> контроля</w:t>
      </w:r>
      <w:r w:rsidRPr="0096740C">
        <w:rPr>
          <w:b/>
          <w:sz w:val="28"/>
          <w:szCs w:val="28"/>
        </w:rPr>
        <w:t xml:space="preserve"> на территории Кемеровского муниципального округа</w:t>
      </w:r>
    </w:p>
    <w:p w:rsidR="0064310F" w:rsidRDefault="0064310F" w:rsidP="006431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</w:t>
      </w:r>
      <w:r w:rsidRPr="00AA47A9">
        <w:rPr>
          <w:sz w:val="28"/>
          <w:szCs w:val="28"/>
        </w:rPr>
        <w:lastRenderedPageBreak/>
        <w:t>гражданами обязательных требований, установленных федеральными законами, законами Кемеровской области-Кузбасса и муниципальными правовыми актами в отношении муниципального жилищного фонда в сфере жилищных отношений</w:t>
      </w:r>
      <w:r w:rsidR="00B11C44" w:rsidRPr="00AA47A9">
        <w:rPr>
          <w:sz w:val="28"/>
          <w:szCs w:val="28"/>
        </w:rPr>
        <w:t xml:space="preserve"> с целью недопущения причинения вреда (ущерба) охраняемым законом ценностям</w:t>
      </w:r>
      <w:r w:rsidRPr="00AA47A9">
        <w:rPr>
          <w:sz w:val="28"/>
          <w:szCs w:val="28"/>
        </w:rPr>
        <w:t>.</w:t>
      </w: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Обязательные требования, установлены</w:t>
      </w:r>
      <w:r w:rsidR="00B11C44" w:rsidRPr="00AA47A9">
        <w:rPr>
          <w:sz w:val="28"/>
          <w:szCs w:val="28"/>
        </w:rPr>
        <w:t xml:space="preserve"> следующими нормативными</w:t>
      </w:r>
      <w:r w:rsidRPr="00AA47A9">
        <w:rPr>
          <w:sz w:val="28"/>
          <w:szCs w:val="28"/>
        </w:rPr>
        <w:t xml:space="preserve"> правовыми актами в сфере </w:t>
      </w:r>
      <w:r w:rsidR="00B11C44" w:rsidRPr="00AA47A9">
        <w:rPr>
          <w:sz w:val="28"/>
          <w:szCs w:val="28"/>
        </w:rPr>
        <w:t xml:space="preserve">муниципального </w:t>
      </w:r>
      <w:r w:rsidRPr="00AA47A9">
        <w:rPr>
          <w:sz w:val="28"/>
          <w:szCs w:val="28"/>
        </w:rPr>
        <w:t>жилищного контроля</w:t>
      </w:r>
      <w:r w:rsidR="00B11C44" w:rsidRPr="00AA47A9">
        <w:rPr>
          <w:sz w:val="28"/>
          <w:szCs w:val="28"/>
        </w:rPr>
        <w:t>: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Жилищный Кодекс Р</w:t>
      </w:r>
      <w:r w:rsidR="00A969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9690B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Кодекс Р</w:t>
      </w:r>
      <w:r w:rsidR="00A969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9690B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64310F" w:rsidRDefault="0064310F" w:rsidP="00A9690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Кодекс </w:t>
      </w:r>
      <w:r w:rsidR="00A9690B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A969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Федерации</w:t>
      </w:r>
      <w:r w:rsidR="00A969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 </w:t>
      </w:r>
      <w:r w:rsidR="00A9690B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административных правонарушениях.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F31D8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31D8B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</w:t>
      </w:r>
      <w:r w:rsidR="004C05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C0526">
        <w:rPr>
          <w:sz w:val="28"/>
          <w:szCs w:val="28"/>
        </w:rPr>
        <w:t>едерации</w:t>
      </w:r>
      <w:r>
        <w:rPr>
          <w:sz w:val="28"/>
          <w:szCs w:val="28"/>
        </w:rPr>
        <w:t>».</w:t>
      </w:r>
    </w:p>
    <w:p w:rsidR="0064310F" w:rsidRPr="008423CB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247</w:t>
      </w:r>
      <w:r w:rsidR="003D3FCA">
        <w:rPr>
          <w:sz w:val="28"/>
          <w:szCs w:val="28"/>
        </w:rPr>
        <w:t>-ФЗ</w:t>
      </w:r>
      <w:r w:rsidRPr="008423CB">
        <w:rPr>
          <w:sz w:val="28"/>
          <w:szCs w:val="28"/>
        </w:rPr>
        <w:t xml:space="preserve"> «Об обязательных требованиях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</w:t>
      </w:r>
      <w:r w:rsidR="00A969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9690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</w:t>
      </w:r>
      <w:r w:rsidR="00A9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21.01.2006 № 25 «Об утверждении Правил пользования жилыми помещениями».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продолжительность».</w:t>
      </w:r>
      <w:proofErr w:type="gramEnd"/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15.05.2013 № 416 «О порядке осуществления  деятельности по управлению многоквартирными домами».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25.06.2021 № 990 «Об утверждении контрольными (надзорными) органами программы </w:t>
      </w:r>
      <w:r>
        <w:rPr>
          <w:sz w:val="28"/>
          <w:szCs w:val="28"/>
        </w:rPr>
        <w:lastRenderedPageBreak/>
        <w:t>профилактики рисков причинения вреда (ущерба) охраняемым законом ценностям».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Госстроя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Кемеровской области от 16.06.2006 № 89-ОЗ «Об административных правонарушениях в Кемеровской области».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C052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C0526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4C05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C052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B571D" w:rsidRDefault="002B571D" w:rsidP="008D76C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Кемеровского муниципального округа:</w:t>
      </w:r>
    </w:p>
    <w:p w:rsidR="002B571D" w:rsidRDefault="002B571D" w:rsidP="00A9690B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4C05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Постановление Правительства Российской Федерации, </w:t>
      </w:r>
    </w:p>
    <w:p w:rsidR="002B571D" w:rsidRDefault="002B571D" w:rsidP="00A9690B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4C05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акта Кемеровского муниципального округа;</w:t>
      </w:r>
    </w:p>
    <w:p w:rsidR="002B571D" w:rsidRDefault="002B571D" w:rsidP="008D76C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обобщение правоприменительной практики по итогам 2020 года;</w:t>
      </w:r>
    </w:p>
    <w:p w:rsidR="002B571D" w:rsidRDefault="002B571D" w:rsidP="008D76C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Кемеровского муниципального округа было размещено 14 </w:t>
      </w:r>
      <w:r w:rsidR="005D5026">
        <w:rPr>
          <w:sz w:val="28"/>
          <w:szCs w:val="28"/>
        </w:rPr>
        <w:t>статей-сообщений на наиболее актуальные темы;</w:t>
      </w:r>
    </w:p>
    <w:p w:rsidR="002B571D" w:rsidRDefault="002B571D" w:rsidP="00A9690B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8D76CF">
        <w:rPr>
          <w:sz w:val="28"/>
          <w:szCs w:val="28"/>
        </w:rPr>
        <w:t>а</w:t>
      </w:r>
      <w:r>
        <w:rPr>
          <w:sz w:val="28"/>
          <w:szCs w:val="28"/>
        </w:rPr>
        <w:t xml:space="preserve"> 71 консультаци</w:t>
      </w:r>
      <w:r w:rsidR="008D76CF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71701F" w:rsidRPr="00A9690B" w:rsidRDefault="002B571D" w:rsidP="00A9690B">
      <w:pPr>
        <w:pStyle w:val="a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A9690B"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  <w:r w:rsidR="0071701F" w:rsidRPr="00A9690B">
        <w:rPr>
          <w:sz w:val="28"/>
          <w:szCs w:val="28"/>
        </w:rPr>
        <w:br w:type="page"/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lastRenderedPageBreak/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3E7DD1" w:rsidRDefault="003E7DD1" w:rsidP="002D4191">
      <w:pPr>
        <w:rPr>
          <w:sz w:val="28"/>
          <w:szCs w:val="28"/>
        </w:rPr>
      </w:pP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8D76CF" w:rsidP="008D76C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</w:t>
            </w:r>
            <w:r w:rsidR="00733B5A" w:rsidRPr="002A7059">
              <w:rPr>
                <w:sz w:val="25"/>
                <w:szCs w:val="25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 w:rsidRPr="002A7059">
              <w:rPr>
                <w:sz w:val="25"/>
                <w:szCs w:val="25"/>
              </w:rPr>
              <w:t xml:space="preserve"> (газете «Заря») и на официальном сайте администрации </w:t>
            </w:r>
            <w:r w:rsidR="006949A5" w:rsidRPr="002A7059">
              <w:rPr>
                <w:sz w:val="25"/>
                <w:szCs w:val="25"/>
              </w:rPr>
              <w:t xml:space="preserve">органа муниципального контроля </w:t>
            </w:r>
            <w:r w:rsidR="0070229D" w:rsidRPr="002A7059">
              <w:rPr>
                <w:sz w:val="25"/>
                <w:szCs w:val="25"/>
              </w:rPr>
              <w:t xml:space="preserve">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="0070229D" w:rsidRPr="002A7059">
              <w:rPr>
                <w:sz w:val="25"/>
                <w:szCs w:val="25"/>
              </w:rPr>
              <w:t xml:space="preserve">сети Интернет нормативных правовых актов, проверка соблюдения которых является предметом </w:t>
            </w:r>
            <w:r w:rsidR="0070229D" w:rsidRPr="002A7059">
              <w:rPr>
                <w:sz w:val="25"/>
                <w:szCs w:val="25"/>
              </w:rPr>
              <w:lastRenderedPageBreak/>
              <w:t>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</w:tcPr>
          <w:p w:rsidR="002E29AB" w:rsidRPr="002A7059" w:rsidRDefault="002E29AB" w:rsidP="00733B5A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2A7059" w:rsidRDefault="006B4B14" w:rsidP="006B4B14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района), размещения на официальном сайте</w:t>
            </w:r>
            <w:r w:rsidR="006949A5" w:rsidRPr="002A7059">
              <w:rPr>
                <w:sz w:val="25"/>
                <w:szCs w:val="25"/>
              </w:rPr>
              <w:t xml:space="preserve"> органа контроля</w:t>
            </w:r>
            <w:r w:rsidRPr="002A7059">
              <w:rPr>
                <w:sz w:val="25"/>
                <w:szCs w:val="25"/>
              </w:rPr>
              <w:t xml:space="preserve"> 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Pr="002A7059">
              <w:rPr>
                <w:sz w:val="25"/>
                <w:szCs w:val="25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 w:rsidRPr="002A7059">
              <w:rPr>
                <w:sz w:val="25"/>
                <w:szCs w:val="25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по телефону;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при личном обращении;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- </w:t>
            </w:r>
            <w:r w:rsidR="00D87A47" w:rsidRPr="002A7059">
              <w:rPr>
                <w:sz w:val="25"/>
                <w:szCs w:val="25"/>
              </w:rPr>
              <w:t>по средствам видео-конференц-связи;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профилактического мероприятия;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FC7B5B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</w:t>
            </w:r>
            <w:r w:rsidRPr="002A7059">
              <w:rPr>
                <w:sz w:val="25"/>
                <w:szCs w:val="25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251B1B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</w:t>
            </w:r>
            <w:r w:rsidR="004C0526">
              <w:rPr>
                <w:sz w:val="25"/>
                <w:szCs w:val="25"/>
              </w:rPr>
              <w:t xml:space="preserve">оссийской </w:t>
            </w:r>
            <w:r w:rsidRPr="002A7059">
              <w:rPr>
                <w:sz w:val="25"/>
                <w:szCs w:val="25"/>
              </w:rPr>
              <w:t>Ф</w:t>
            </w:r>
            <w:r w:rsidR="004C0526">
              <w:rPr>
                <w:sz w:val="25"/>
                <w:szCs w:val="25"/>
              </w:rPr>
              <w:t>едерации</w:t>
            </w:r>
            <w:r w:rsidRPr="002A7059">
              <w:rPr>
                <w:sz w:val="25"/>
                <w:szCs w:val="25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2A7059">
              <w:rPr>
                <w:sz w:val="25"/>
                <w:szCs w:val="25"/>
              </w:rPr>
              <w:t>обсуждения программы профилактики нарушений обязательных требований</w:t>
            </w:r>
            <w:proofErr w:type="gramEnd"/>
            <w:r w:rsidRPr="002A7059">
              <w:rPr>
                <w:sz w:val="25"/>
                <w:szCs w:val="25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A50E93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E16B4D" w:rsidRDefault="00E1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lastRenderedPageBreak/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8D76CF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6C75CC" w:rsidP="008D76CF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748E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</w:t>
            </w:r>
          </w:p>
        </w:tc>
        <w:tc>
          <w:tcPr>
            <w:tcW w:w="1813" w:type="dxa"/>
          </w:tcPr>
          <w:p w:rsidR="004E748E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0C1968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63C61"/>
    <w:rsid w:val="000877A6"/>
    <w:rsid w:val="00096771"/>
    <w:rsid w:val="00096C88"/>
    <w:rsid w:val="000C1968"/>
    <w:rsid w:val="000C2061"/>
    <w:rsid w:val="000D410C"/>
    <w:rsid w:val="000F2BC8"/>
    <w:rsid w:val="000F3A59"/>
    <w:rsid w:val="000F6959"/>
    <w:rsid w:val="000F795F"/>
    <w:rsid w:val="001035E9"/>
    <w:rsid w:val="00111D69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079D6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4312"/>
    <w:rsid w:val="003A7D8A"/>
    <w:rsid w:val="003B0920"/>
    <w:rsid w:val="003B3B6A"/>
    <w:rsid w:val="003D3FCA"/>
    <w:rsid w:val="003E7DD1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C0526"/>
    <w:rsid w:val="004D27EA"/>
    <w:rsid w:val="004E6390"/>
    <w:rsid w:val="004E748E"/>
    <w:rsid w:val="004F0F21"/>
    <w:rsid w:val="00501956"/>
    <w:rsid w:val="0050511F"/>
    <w:rsid w:val="00505B48"/>
    <w:rsid w:val="00512398"/>
    <w:rsid w:val="005251DE"/>
    <w:rsid w:val="005337B7"/>
    <w:rsid w:val="00564F15"/>
    <w:rsid w:val="00577C34"/>
    <w:rsid w:val="005955BC"/>
    <w:rsid w:val="005A00DA"/>
    <w:rsid w:val="005A761B"/>
    <w:rsid w:val="005C4581"/>
    <w:rsid w:val="005D5026"/>
    <w:rsid w:val="005F1E32"/>
    <w:rsid w:val="005F6B1C"/>
    <w:rsid w:val="006008E5"/>
    <w:rsid w:val="006023E3"/>
    <w:rsid w:val="006178ED"/>
    <w:rsid w:val="006332F4"/>
    <w:rsid w:val="0064310F"/>
    <w:rsid w:val="006469F9"/>
    <w:rsid w:val="00650A26"/>
    <w:rsid w:val="006645B6"/>
    <w:rsid w:val="00691210"/>
    <w:rsid w:val="006947D5"/>
    <w:rsid w:val="006949A5"/>
    <w:rsid w:val="006A3475"/>
    <w:rsid w:val="006A757F"/>
    <w:rsid w:val="006B4B14"/>
    <w:rsid w:val="006C75CC"/>
    <w:rsid w:val="006D527D"/>
    <w:rsid w:val="0070229D"/>
    <w:rsid w:val="0070454A"/>
    <w:rsid w:val="007133AA"/>
    <w:rsid w:val="00713B3C"/>
    <w:rsid w:val="0071701F"/>
    <w:rsid w:val="007209BC"/>
    <w:rsid w:val="00733B5A"/>
    <w:rsid w:val="0073770A"/>
    <w:rsid w:val="007505BD"/>
    <w:rsid w:val="00761051"/>
    <w:rsid w:val="00773E76"/>
    <w:rsid w:val="0078158A"/>
    <w:rsid w:val="00791D4B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34394"/>
    <w:rsid w:val="008423CB"/>
    <w:rsid w:val="00842E4F"/>
    <w:rsid w:val="00843224"/>
    <w:rsid w:val="00895B2E"/>
    <w:rsid w:val="008B6739"/>
    <w:rsid w:val="008D7448"/>
    <w:rsid w:val="008D76CF"/>
    <w:rsid w:val="008F060E"/>
    <w:rsid w:val="00900893"/>
    <w:rsid w:val="00900BCA"/>
    <w:rsid w:val="009058E9"/>
    <w:rsid w:val="00907E5D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777A0"/>
    <w:rsid w:val="00A84475"/>
    <w:rsid w:val="00A9690B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710DF"/>
    <w:rsid w:val="00B91E84"/>
    <w:rsid w:val="00BC6F61"/>
    <w:rsid w:val="00BD4A4F"/>
    <w:rsid w:val="00BD6026"/>
    <w:rsid w:val="00BD69F9"/>
    <w:rsid w:val="00BE1D47"/>
    <w:rsid w:val="00C0218A"/>
    <w:rsid w:val="00C05AC4"/>
    <w:rsid w:val="00C06345"/>
    <w:rsid w:val="00C315A3"/>
    <w:rsid w:val="00C40810"/>
    <w:rsid w:val="00C5139B"/>
    <w:rsid w:val="00C86D2F"/>
    <w:rsid w:val="00CA1A31"/>
    <w:rsid w:val="00CA1CEA"/>
    <w:rsid w:val="00CA53E4"/>
    <w:rsid w:val="00CB7D28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E69F5"/>
    <w:rsid w:val="00DF057F"/>
    <w:rsid w:val="00E032B9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85808"/>
    <w:rsid w:val="00F9351D"/>
    <w:rsid w:val="00F94496"/>
    <w:rsid w:val="00F979F1"/>
    <w:rsid w:val="00FA4058"/>
    <w:rsid w:val="00FA4388"/>
    <w:rsid w:val="00FD1B14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D8D3-7BBE-4275-8C21-F334F59B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Ольга Исакова</cp:lastModifiedBy>
  <cp:revision>34</cp:revision>
  <cp:lastPrinted>2021-10-13T07:44:00Z</cp:lastPrinted>
  <dcterms:created xsi:type="dcterms:W3CDTF">2021-09-29T04:16:00Z</dcterms:created>
  <dcterms:modified xsi:type="dcterms:W3CDTF">2021-10-14T08:32:00Z</dcterms:modified>
</cp:coreProperties>
</file>