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0B" w:rsidRPr="009156A6" w:rsidRDefault="0048780B" w:rsidP="0048780B">
      <w:pPr>
        <w:widowControl w:val="0"/>
        <w:ind w:firstLine="709"/>
        <w:rPr>
          <w:rFonts w:ascii="Times New Roman" w:hAnsi="Times New Roman"/>
        </w:rPr>
      </w:pPr>
      <w:r w:rsidRPr="009156A6">
        <w:rPr>
          <w:rFonts w:ascii="Times New Roman" w:hAnsi="Times New Roman"/>
        </w:rPr>
        <w:t xml:space="preserve">   </w:t>
      </w:r>
    </w:p>
    <w:p w:rsidR="0048780B" w:rsidRPr="009156A6" w:rsidRDefault="0048780B" w:rsidP="0048780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156A6">
        <w:rPr>
          <w:rFonts w:ascii="Times New Roman" w:hAnsi="Times New Roman"/>
          <w:b/>
          <w:bCs/>
          <w:sz w:val="32"/>
          <w:szCs w:val="32"/>
        </w:rPr>
        <w:t>Кемеровская область</w:t>
      </w:r>
    </w:p>
    <w:p w:rsidR="0048780B" w:rsidRPr="009156A6" w:rsidRDefault="0048780B" w:rsidP="004878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780B" w:rsidRPr="009156A6" w:rsidRDefault="0048780B" w:rsidP="0048780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156A6">
        <w:rPr>
          <w:rFonts w:ascii="Times New Roman" w:hAnsi="Times New Roman"/>
          <w:b/>
          <w:bCs/>
          <w:sz w:val="32"/>
          <w:szCs w:val="32"/>
        </w:rPr>
        <w:t>Администрация Кемеровского муниципального района</w:t>
      </w:r>
    </w:p>
    <w:p w:rsidR="0048780B" w:rsidRPr="009156A6" w:rsidRDefault="0048780B" w:rsidP="004878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80B" w:rsidRPr="009156A6" w:rsidRDefault="0048780B" w:rsidP="004878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80B" w:rsidRPr="009156A6" w:rsidRDefault="0048780B" w:rsidP="0048780B">
      <w:pPr>
        <w:widowControl w:val="0"/>
        <w:jc w:val="center"/>
        <w:rPr>
          <w:rFonts w:ascii="Times New Roman" w:hAnsi="Times New Roman"/>
        </w:rPr>
      </w:pPr>
      <w:r w:rsidRPr="009156A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95450" cy="2152650"/>
            <wp:effectExtent l="19050" t="0" r="0" b="0"/>
            <wp:docPr id="5" name="Рисунок 1" descr="kemerov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merovskii_rayon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80B" w:rsidRPr="009156A6" w:rsidRDefault="0048780B" w:rsidP="0048780B">
      <w:pPr>
        <w:widowControl w:val="0"/>
        <w:ind w:firstLine="709"/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ind w:firstLine="709"/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ind w:firstLine="709"/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ind w:firstLine="709"/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ind w:firstLine="709"/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t>СТРАТЕГИЯ</w:t>
      </w:r>
    </w:p>
    <w:p w:rsidR="0048780B" w:rsidRPr="009156A6" w:rsidRDefault="0048780B" w:rsidP="0048780B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t>СОЦИАЛЬНО-ЭКОНОМИЧЕСКОГО РАЗВИТИЯ</w:t>
      </w:r>
    </w:p>
    <w:p w:rsidR="0048780B" w:rsidRPr="009156A6" w:rsidRDefault="0048780B" w:rsidP="0048780B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t>КЕМЕРОВСКОГО МУНИЦИПАЛЬНОГО РАЙОНА</w:t>
      </w:r>
    </w:p>
    <w:p w:rsidR="0048780B" w:rsidRPr="009156A6" w:rsidRDefault="0048780B" w:rsidP="0048780B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t>ДО 2035 ГОДА</w:t>
      </w:r>
    </w:p>
    <w:p w:rsidR="0048780B" w:rsidRPr="009156A6" w:rsidRDefault="0048780B" w:rsidP="0048780B">
      <w:pPr>
        <w:widowControl w:val="0"/>
        <w:spacing w:line="360" w:lineRule="auto"/>
        <w:jc w:val="center"/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spacing w:line="360" w:lineRule="auto"/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spacing w:line="360" w:lineRule="auto"/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spacing w:line="360" w:lineRule="auto"/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spacing w:line="360" w:lineRule="auto"/>
        <w:ind w:firstLine="709"/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ind w:firstLine="709"/>
        <w:rPr>
          <w:rFonts w:ascii="Times New Roman" w:hAnsi="Times New Roman"/>
        </w:rPr>
      </w:pPr>
    </w:p>
    <w:p w:rsidR="0048780B" w:rsidRDefault="0048780B" w:rsidP="0048780B">
      <w:pPr>
        <w:pStyle w:val="ac"/>
        <w:widowControl w:val="0"/>
        <w:outlineLvl w:val="0"/>
        <w:rPr>
          <w:sz w:val="28"/>
          <w:szCs w:val="28"/>
        </w:rPr>
      </w:pPr>
    </w:p>
    <w:p w:rsidR="009156A6" w:rsidRDefault="009156A6" w:rsidP="0048780B">
      <w:pPr>
        <w:pStyle w:val="ac"/>
        <w:widowControl w:val="0"/>
        <w:outlineLvl w:val="0"/>
        <w:rPr>
          <w:sz w:val="28"/>
          <w:szCs w:val="28"/>
        </w:rPr>
      </w:pPr>
    </w:p>
    <w:p w:rsidR="009156A6" w:rsidRDefault="009156A6" w:rsidP="0048780B">
      <w:pPr>
        <w:pStyle w:val="ac"/>
        <w:widowControl w:val="0"/>
        <w:outlineLvl w:val="0"/>
        <w:rPr>
          <w:sz w:val="28"/>
          <w:szCs w:val="28"/>
        </w:rPr>
      </w:pPr>
    </w:p>
    <w:p w:rsidR="009156A6" w:rsidRDefault="009156A6" w:rsidP="0048780B">
      <w:pPr>
        <w:pStyle w:val="ac"/>
        <w:widowControl w:val="0"/>
        <w:outlineLvl w:val="0"/>
        <w:rPr>
          <w:sz w:val="28"/>
          <w:szCs w:val="28"/>
        </w:rPr>
      </w:pPr>
    </w:p>
    <w:p w:rsidR="009156A6" w:rsidRDefault="009156A6" w:rsidP="0048780B">
      <w:pPr>
        <w:pStyle w:val="ac"/>
        <w:widowControl w:val="0"/>
        <w:outlineLvl w:val="0"/>
        <w:rPr>
          <w:sz w:val="28"/>
          <w:szCs w:val="28"/>
        </w:rPr>
      </w:pPr>
    </w:p>
    <w:p w:rsidR="009156A6" w:rsidRDefault="009156A6" w:rsidP="0048780B">
      <w:pPr>
        <w:pStyle w:val="ac"/>
        <w:widowControl w:val="0"/>
        <w:outlineLvl w:val="0"/>
        <w:rPr>
          <w:sz w:val="28"/>
          <w:szCs w:val="28"/>
        </w:rPr>
      </w:pPr>
    </w:p>
    <w:p w:rsidR="009156A6" w:rsidRDefault="009156A6" w:rsidP="0048780B">
      <w:pPr>
        <w:pStyle w:val="ac"/>
        <w:widowControl w:val="0"/>
        <w:outlineLvl w:val="0"/>
        <w:rPr>
          <w:sz w:val="28"/>
          <w:szCs w:val="28"/>
        </w:rPr>
      </w:pPr>
    </w:p>
    <w:p w:rsidR="009156A6" w:rsidRDefault="009156A6" w:rsidP="0048780B">
      <w:pPr>
        <w:pStyle w:val="ac"/>
        <w:widowControl w:val="0"/>
        <w:outlineLvl w:val="0"/>
        <w:rPr>
          <w:sz w:val="28"/>
          <w:szCs w:val="28"/>
        </w:rPr>
      </w:pPr>
    </w:p>
    <w:p w:rsidR="009156A6" w:rsidRPr="009156A6" w:rsidRDefault="009156A6" w:rsidP="0048780B">
      <w:pPr>
        <w:pStyle w:val="ac"/>
        <w:widowControl w:val="0"/>
        <w:outlineLvl w:val="0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5802009"/>
        <w:docPartObj>
          <w:docPartGallery w:val="Table of Contents"/>
          <w:docPartUnique/>
        </w:docPartObj>
      </w:sdtPr>
      <w:sdtEndPr>
        <w:rPr>
          <w:rFonts w:eastAsia="Calibri"/>
          <w:sz w:val="20"/>
          <w:szCs w:val="20"/>
        </w:rPr>
      </w:sdtEndPr>
      <w:sdtContent>
        <w:p w:rsidR="0048780B" w:rsidRPr="009156A6" w:rsidRDefault="0048780B" w:rsidP="0048780B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 w:val="0"/>
            </w:rPr>
          </w:pPr>
          <w:r w:rsidRPr="009156A6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r w:rsidRPr="009156A6">
            <w:rPr>
              <w:b w:val="0"/>
              <w:sz w:val="28"/>
              <w:szCs w:val="28"/>
            </w:rPr>
            <w:fldChar w:fldCharType="begin"/>
          </w:r>
          <w:r w:rsidR="0048780B" w:rsidRPr="009156A6">
            <w:rPr>
              <w:b w:val="0"/>
              <w:sz w:val="28"/>
              <w:szCs w:val="28"/>
            </w:rPr>
            <w:instrText xml:space="preserve"> TOC \o "1-3" \h \z \u </w:instrText>
          </w:r>
          <w:r w:rsidRPr="009156A6">
            <w:rPr>
              <w:b w:val="0"/>
              <w:sz w:val="28"/>
              <w:szCs w:val="28"/>
            </w:rPr>
            <w:fldChar w:fldCharType="separate"/>
          </w:r>
          <w:hyperlink w:anchor="_Toc508959843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Введение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_Toc508959843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5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44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1.</w:t>
            </w:r>
            <w:r w:rsidR="0048780B" w:rsidRPr="009156A6">
              <w:rPr>
                <w:rStyle w:val="af6"/>
                <w:b w:val="0"/>
                <w:sz w:val="28"/>
                <w:szCs w:val="28"/>
                <w:lang w:eastAsia="en-US"/>
              </w:rPr>
              <w:t xml:space="preserve"> Оценка достигнутых целей и задач социально-экономического развития Кемеровского муниципального района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_Toc508959844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8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27"/>
            <w:tabs>
              <w:tab w:val="right" w:leader="dot" w:pos="9628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508959845" w:history="1">
            <w:r w:rsidR="0048780B" w:rsidRPr="009156A6">
              <w:rPr>
                <w:rStyle w:val="af6"/>
                <w:noProof/>
                <w:sz w:val="28"/>
                <w:szCs w:val="28"/>
              </w:rPr>
              <w:t>1.1. Общая характеристика муниципального образования «Кемеровский муниципальный район»</w:t>
            </w:r>
            <w:r w:rsidR="0048780B" w:rsidRPr="009156A6">
              <w:rPr>
                <w:noProof/>
                <w:webHidden/>
                <w:sz w:val="28"/>
                <w:szCs w:val="28"/>
              </w:rPr>
              <w:tab/>
            </w:r>
            <w:r w:rsidRPr="009156A6">
              <w:rPr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noProof/>
                <w:webHidden/>
                <w:sz w:val="28"/>
                <w:szCs w:val="28"/>
              </w:rPr>
              <w:instrText xml:space="preserve"> PAGEREF _Toc508959845 \h </w:instrText>
            </w:r>
            <w:r w:rsidRPr="009156A6">
              <w:rPr>
                <w:noProof/>
                <w:webHidden/>
                <w:sz w:val="28"/>
                <w:szCs w:val="28"/>
              </w:rPr>
            </w:r>
            <w:r w:rsidRPr="009156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noProof/>
                <w:webHidden/>
                <w:sz w:val="28"/>
                <w:szCs w:val="28"/>
              </w:rPr>
              <w:t>8</w:t>
            </w:r>
            <w:r w:rsidRPr="009156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27"/>
            <w:tabs>
              <w:tab w:val="right" w:leader="dot" w:pos="9628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508959846" w:history="1">
            <w:r w:rsidR="0048780B" w:rsidRPr="009156A6">
              <w:rPr>
                <w:rStyle w:val="af6"/>
                <w:noProof/>
                <w:sz w:val="28"/>
                <w:szCs w:val="28"/>
              </w:rPr>
              <w:t>1.2. Анализ социально-экономического развития Кемеровского муниципального района</w:t>
            </w:r>
            <w:r w:rsidR="0048780B" w:rsidRPr="009156A6">
              <w:rPr>
                <w:noProof/>
                <w:webHidden/>
                <w:sz w:val="28"/>
                <w:szCs w:val="28"/>
              </w:rPr>
              <w:tab/>
            </w:r>
            <w:r w:rsidRPr="009156A6">
              <w:rPr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noProof/>
                <w:webHidden/>
                <w:sz w:val="28"/>
                <w:szCs w:val="28"/>
              </w:rPr>
              <w:instrText xml:space="preserve"> PAGEREF _Toc508959846 \h </w:instrText>
            </w:r>
            <w:r w:rsidRPr="009156A6">
              <w:rPr>
                <w:noProof/>
                <w:webHidden/>
                <w:sz w:val="28"/>
                <w:szCs w:val="28"/>
              </w:rPr>
            </w:r>
            <w:r w:rsidRPr="009156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noProof/>
                <w:webHidden/>
                <w:sz w:val="28"/>
                <w:szCs w:val="28"/>
              </w:rPr>
              <w:t>10</w:t>
            </w:r>
            <w:r w:rsidRPr="009156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48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1.2.1. Промышленность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_Toc508959848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49" w:history="1">
            <w:r w:rsidR="0048780B" w:rsidRPr="009156A6">
              <w:rPr>
                <w:rStyle w:val="af6"/>
                <w:rFonts w:ascii="Times New Roman" w:hAnsi="Times New Roman"/>
                <w:bCs/>
                <w:noProof/>
                <w:sz w:val="28"/>
                <w:szCs w:val="28"/>
              </w:rPr>
              <w:t>1.2.2. Сельское хозяйство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_Toc508959849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50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1.2.3. Малое и среднее предпринимательство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_Toc508959850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51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1.2.4. Потребительский рынок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_Toc508959851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52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1.2.5. Образование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_Toc508959852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53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1.2.6. Культура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_Toc508959853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54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1.2.7. Физическая культура и спорт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_Toc508959854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55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1.2.8. Здравоохранение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_Toc508959855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56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1.2.9. Жилищное строительство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_Toc508959856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57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1.2.10. Жилищно-коммунальное хозяйство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_Toc508959857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58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1.2.11. Дорожное хозяйство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_Toc508959858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39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59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1.2.12. Экологическая обстановка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_Toc508959859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40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60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1.2.13. Демографическая ситуация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_Toc508959860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41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61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1.2.14. Труд и занятость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_Toc508959861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45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62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1.2.15. Инвестиционная деятельность и реализация крупных инвестиционных проектов на территории Кемеровского муниципального района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_Toc508959862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47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63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2. Оценка текущего уровня конкурентоспособности Кемеровского муниципального района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_Toc508959863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53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27"/>
            <w:tabs>
              <w:tab w:val="left" w:pos="880"/>
              <w:tab w:val="right" w:leader="dot" w:pos="9628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508959864" w:history="1">
            <w:r w:rsidR="0048780B" w:rsidRPr="009156A6">
              <w:rPr>
                <w:rStyle w:val="af6"/>
                <w:noProof/>
                <w:sz w:val="28"/>
                <w:szCs w:val="28"/>
              </w:rPr>
              <w:t>2.1.</w:t>
            </w:r>
            <w:r w:rsidR="0048780B" w:rsidRPr="009156A6">
              <w:rPr>
                <w:rFonts w:eastAsiaTheme="minorEastAsia"/>
                <w:noProof/>
                <w:sz w:val="28"/>
                <w:szCs w:val="28"/>
              </w:rPr>
              <w:tab/>
            </w:r>
            <w:r w:rsidR="0048780B" w:rsidRPr="009156A6">
              <w:rPr>
                <w:rStyle w:val="af6"/>
                <w:noProof/>
                <w:sz w:val="28"/>
                <w:szCs w:val="28"/>
              </w:rPr>
              <w:t>Оценка экономического потенциала Кемеровского муниципального района</w:t>
            </w:r>
            <w:r w:rsidR="0048780B" w:rsidRPr="009156A6">
              <w:rPr>
                <w:noProof/>
                <w:webHidden/>
                <w:sz w:val="28"/>
                <w:szCs w:val="28"/>
              </w:rPr>
              <w:tab/>
            </w:r>
            <w:r w:rsidRPr="009156A6">
              <w:rPr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noProof/>
                <w:webHidden/>
                <w:sz w:val="28"/>
                <w:szCs w:val="28"/>
              </w:rPr>
              <w:instrText xml:space="preserve"> PAGEREF _Toc508959864 \h </w:instrText>
            </w:r>
            <w:r w:rsidRPr="009156A6">
              <w:rPr>
                <w:noProof/>
                <w:webHidden/>
                <w:sz w:val="28"/>
                <w:szCs w:val="28"/>
              </w:rPr>
            </w:r>
            <w:r w:rsidRPr="009156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noProof/>
                <w:webHidden/>
                <w:sz w:val="28"/>
                <w:szCs w:val="28"/>
              </w:rPr>
              <w:t>53</w:t>
            </w:r>
            <w:r w:rsidRPr="009156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left" w:pos="1320"/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65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2.1.1.</w:t>
            </w:r>
            <w:r w:rsidR="0048780B" w:rsidRPr="009156A6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Ресурсный потенциал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_Toc508959865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53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left" w:pos="1320"/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66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2.1.2.</w:t>
            </w:r>
            <w:r w:rsidR="0048780B" w:rsidRPr="009156A6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Ландшафтно-рекреационный и туристический потенциал: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_Toc508959866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56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left" w:pos="1320"/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67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2.1.3.</w:t>
            </w:r>
            <w:r w:rsidR="0048780B" w:rsidRPr="009156A6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Производственный потенциал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_Toc508959867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59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68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2.1.4. Инвестиционный потенциал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_Toc508959868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60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69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2.1.5. Трудовой потенциал</w:t>
            </w:r>
            <w:bookmarkStart w:id="0" w:name="_GoBack"/>
            <w:bookmarkEnd w:id="0"/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_Toc508959869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61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70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2.1.6. Транспортный потенциал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_Toc508959870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62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71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2.1.7. Интеграционный (агломерационный) потенциал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_Toc508959871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63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27"/>
            <w:tabs>
              <w:tab w:val="right" w:leader="dot" w:pos="9628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508959872" w:history="1">
            <w:r w:rsidR="0048780B" w:rsidRPr="009156A6">
              <w:rPr>
                <w:rStyle w:val="af6"/>
                <w:noProof/>
                <w:sz w:val="28"/>
                <w:szCs w:val="28"/>
              </w:rPr>
              <w:t xml:space="preserve">2.2. </w:t>
            </w:r>
            <w:r w:rsidR="0048780B" w:rsidRPr="009156A6">
              <w:rPr>
                <w:rStyle w:val="af6"/>
                <w:noProof/>
                <w:sz w:val="28"/>
                <w:szCs w:val="28"/>
                <w:lang w:val="en-US"/>
              </w:rPr>
              <w:t>SWOT</w:t>
            </w:r>
            <w:r w:rsidR="0048780B" w:rsidRPr="009156A6">
              <w:rPr>
                <w:rStyle w:val="af6"/>
                <w:noProof/>
                <w:sz w:val="28"/>
                <w:szCs w:val="28"/>
              </w:rPr>
              <w:t>-анализ социально-экономического развития Кемеровского муниципального района</w:t>
            </w:r>
            <w:r w:rsidR="0048780B" w:rsidRPr="009156A6">
              <w:rPr>
                <w:noProof/>
                <w:webHidden/>
                <w:sz w:val="28"/>
                <w:szCs w:val="28"/>
              </w:rPr>
              <w:tab/>
            </w:r>
            <w:r w:rsidRPr="009156A6">
              <w:rPr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noProof/>
                <w:webHidden/>
                <w:sz w:val="28"/>
                <w:szCs w:val="28"/>
              </w:rPr>
              <w:instrText xml:space="preserve"> PAGEREF _Toc508959872 \h </w:instrText>
            </w:r>
            <w:r w:rsidRPr="009156A6">
              <w:rPr>
                <w:noProof/>
                <w:webHidden/>
                <w:sz w:val="28"/>
                <w:szCs w:val="28"/>
              </w:rPr>
            </w:r>
            <w:r w:rsidRPr="009156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noProof/>
                <w:webHidden/>
                <w:sz w:val="28"/>
                <w:szCs w:val="28"/>
              </w:rPr>
              <w:t>65</w:t>
            </w:r>
            <w:r w:rsidRPr="009156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73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3. Стратегическая цель, цели и задачи социально-экономического развития Кемеровского муниципального района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_Toc508959873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73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74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4. Ожидаемые результаты реализации Стратегии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_Toc508959874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77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75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5. Сценарии социально-экономического развития Кемеровского муниципального района до 2035 года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_Toc508959875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80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76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6. Сроки и этапы реализации стратегии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_Toc508959876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82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77" w:history="1">
            <w:r w:rsidR="0048780B" w:rsidRPr="009156A6">
              <w:rPr>
                <w:rStyle w:val="af6"/>
                <w:rFonts w:eastAsia="Calibri"/>
                <w:b w:val="0"/>
                <w:sz w:val="28"/>
                <w:szCs w:val="28"/>
              </w:rPr>
              <w:t>7. Оценка финансовых ресурсов, необходимых для реализации стратегии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_Toc508959877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83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78" w:history="1">
            <w:r w:rsidR="0048780B" w:rsidRPr="009156A6">
              <w:rPr>
                <w:rStyle w:val="af6"/>
                <w:rFonts w:eastAsia="Calibri"/>
                <w:b w:val="0"/>
                <w:sz w:val="28"/>
                <w:szCs w:val="28"/>
              </w:rPr>
              <w:t>8. Информация о муниципальных программах Кемеровского муниципального района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_Toc508959878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83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79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9. Система управления и мониторинга реализации Стратегии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_Toc508959879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84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80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10. Определение направлений развития экономики, социальной сферы и инфраструктуры Кемеровского муниципального района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_Toc508959880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86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27"/>
            <w:tabs>
              <w:tab w:val="right" w:leader="dot" w:pos="9628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508959881" w:history="1">
            <w:r w:rsidR="0048780B" w:rsidRPr="009156A6">
              <w:rPr>
                <w:rStyle w:val="af6"/>
                <w:noProof/>
                <w:sz w:val="28"/>
                <w:szCs w:val="28"/>
              </w:rPr>
              <w:t>10.1. Направления развития экономики</w:t>
            </w:r>
            <w:r w:rsidR="0048780B" w:rsidRPr="009156A6">
              <w:rPr>
                <w:noProof/>
                <w:webHidden/>
                <w:sz w:val="28"/>
                <w:szCs w:val="28"/>
              </w:rPr>
              <w:tab/>
            </w:r>
            <w:r w:rsidRPr="009156A6">
              <w:rPr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noProof/>
                <w:webHidden/>
                <w:sz w:val="28"/>
                <w:szCs w:val="28"/>
              </w:rPr>
              <w:instrText xml:space="preserve"> PAGEREF _Toc508959881 \h </w:instrText>
            </w:r>
            <w:r w:rsidRPr="009156A6">
              <w:rPr>
                <w:noProof/>
                <w:webHidden/>
                <w:sz w:val="28"/>
                <w:szCs w:val="28"/>
              </w:rPr>
            </w:r>
            <w:r w:rsidRPr="009156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noProof/>
                <w:webHidden/>
                <w:sz w:val="28"/>
                <w:szCs w:val="28"/>
              </w:rPr>
              <w:t>86</w:t>
            </w:r>
            <w:r w:rsidRPr="009156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82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10.1.1.  Промышленное производство.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_Toc508959882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86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83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10.1.2. Сельскохозяйственное производство и рыбоводство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_Toc508959883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87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84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10.1.3. Инвестиционная деятельность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_Toc508959884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88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85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10.1.4. Жилищное строительство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_Toc508959885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89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86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10.1.5. Малое предпринимательство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_Toc508959886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89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27"/>
            <w:tabs>
              <w:tab w:val="right" w:leader="dot" w:pos="9628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508959887" w:history="1">
            <w:r w:rsidR="0048780B" w:rsidRPr="009156A6">
              <w:rPr>
                <w:rStyle w:val="af6"/>
                <w:noProof/>
                <w:sz w:val="28"/>
                <w:szCs w:val="28"/>
              </w:rPr>
              <w:t>10.2. Направления развития социальной сферы</w:t>
            </w:r>
            <w:r w:rsidR="0048780B" w:rsidRPr="009156A6">
              <w:rPr>
                <w:noProof/>
                <w:webHidden/>
                <w:sz w:val="28"/>
                <w:szCs w:val="28"/>
              </w:rPr>
              <w:tab/>
            </w:r>
            <w:r w:rsidRPr="009156A6">
              <w:rPr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noProof/>
                <w:webHidden/>
                <w:sz w:val="28"/>
                <w:szCs w:val="28"/>
              </w:rPr>
              <w:instrText xml:space="preserve"> PAGEREF _Toc508959887 \h </w:instrText>
            </w:r>
            <w:r w:rsidRPr="009156A6">
              <w:rPr>
                <w:noProof/>
                <w:webHidden/>
                <w:sz w:val="28"/>
                <w:szCs w:val="28"/>
              </w:rPr>
            </w:r>
            <w:r w:rsidRPr="009156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noProof/>
                <w:webHidden/>
                <w:sz w:val="28"/>
                <w:szCs w:val="28"/>
              </w:rPr>
              <w:t>90</w:t>
            </w:r>
            <w:r w:rsidRPr="009156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88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10.2.1. Образование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_Toc508959888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90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89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10.2.2. Культура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_Toc508959889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90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90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10.2.3. Физкультура и спорт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_Toc508959890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91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91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  <w:lang w:eastAsia="en-US" w:bidi="en-US"/>
              </w:rPr>
              <w:t>10.2.4. Социальная защита населения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_Toc508959891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92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27"/>
            <w:tabs>
              <w:tab w:val="right" w:leader="dot" w:pos="9628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508959892" w:history="1">
            <w:r w:rsidR="0048780B" w:rsidRPr="009156A6">
              <w:rPr>
                <w:rStyle w:val="af6"/>
                <w:noProof/>
                <w:sz w:val="28"/>
                <w:szCs w:val="28"/>
              </w:rPr>
              <w:t>10.3. Направления развития инфраструктуры</w:t>
            </w:r>
            <w:r w:rsidR="0048780B" w:rsidRPr="009156A6">
              <w:rPr>
                <w:noProof/>
                <w:webHidden/>
                <w:sz w:val="28"/>
                <w:szCs w:val="28"/>
              </w:rPr>
              <w:tab/>
            </w:r>
            <w:r w:rsidRPr="009156A6">
              <w:rPr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noProof/>
                <w:webHidden/>
                <w:sz w:val="28"/>
                <w:szCs w:val="28"/>
              </w:rPr>
              <w:instrText xml:space="preserve"> PAGEREF _Toc508959892 \h </w:instrText>
            </w:r>
            <w:r w:rsidRPr="009156A6">
              <w:rPr>
                <w:noProof/>
                <w:webHidden/>
                <w:sz w:val="28"/>
                <w:szCs w:val="28"/>
              </w:rPr>
            </w:r>
            <w:r w:rsidRPr="009156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noProof/>
                <w:webHidden/>
                <w:sz w:val="28"/>
                <w:szCs w:val="28"/>
              </w:rPr>
              <w:t>92</w:t>
            </w:r>
            <w:r w:rsidRPr="009156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93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10.3.1. Транспорт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_Toc508959893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92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33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508959894" w:history="1">
            <w:r w:rsidR="0048780B" w:rsidRPr="009156A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10.3.2. Инженерная инфраструктура</w:t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_Toc508959894 \h </w:instrTex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93</w:t>
            </w:r>
            <w:r w:rsidRPr="009156A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27"/>
            <w:tabs>
              <w:tab w:val="right" w:leader="dot" w:pos="9628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508959895" w:history="1">
            <w:r w:rsidR="0048780B" w:rsidRPr="009156A6">
              <w:rPr>
                <w:rStyle w:val="af6"/>
                <w:noProof/>
                <w:sz w:val="28"/>
                <w:szCs w:val="28"/>
              </w:rPr>
              <w:t>10.4. Природоохранная деятельность</w:t>
            </w:r>
            <w:r w:rsidR="0048780B" w:rsidRPr="009156A6">
              <w:rPr>
                <w:noProof/>
                <w:webHidden/>
                <w:sz w:val="28"/>
                <w:szCs w:val="28"/>
              </w:rPr>
              <w:tab/>
            </w:r>
            <w:r w:rsidRPr="009156A6">
              <w:rPr>
                <w:noProof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noProof/>
                <w:webHidden/>
                <w:sz w:val="28"/>
                <w:szCs w:val="28"/>
              </w:rPr>
              <w:instrText xml:space="preserve"> PAGEREF _Toc508959895 \h </w:instrText>
            </w:r>
            <w:r w:rsidRPr="009156A6">
              <w:rPr>
                <w:noProof/>
                <w:webHidden/>
                <w:sz w:val="28"/>
                <w:szCs w:val="28"/>
              </w:rPr>
            </w:r>
            <w:r w:rsidRPr="009156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noProof/>
                <w:webHidden/>
                <w:sz w:val="28"/>
                <w:szCs w:val="28"/>
              </w:rPr>
              <w:t>93</w:t>
            </w:r>
            <w:r w:rsidRPr="009156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96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 xml:space="preserve">11.  Территориальное </w:t>
            </w:r>
            <w:r w:rsidR="0048780B" w:rsidRPr="009156A6">
              <w:rPr>
                <w:rStyle w:val="af6"/>
                <w:b w:val="0"/>
                <w:sz w:val="28"/>
                <w:szCs w:val="28"/>
                <w:lang w:eastAsia="en-US"/>
              </w:rPr>
              <w:t>развитие  Кемеровского муниципального района в разрезе сельских поселений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_Toc508959896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94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97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Приложение 1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_Toc508959897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104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98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Приложение 2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_Toc508959898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113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899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Контрольные индикаторы развития Кемеровского муниципального района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_Toc508959899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113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pStyle w:val="15"/>
            <w:spacing w:line="360" w:lineRule="auto"/>
            <w:jc w:val="both"/>
            <w:rPr>
              <w:b w:val="0"/>
              <w:sz w:val="28"/>
              <w:szCs w:val="28"/>
            </w:rPr>
          </w:pPr>
          <w:hyperlink w:anchor="_Toc508959900" w:history="1">
            <w:r w:rsidR="0048780B" w:rsidRPr="009156A6">
              <w:rPr>
                <w:rStyle w:val="af6"/>
                <w:b w:val="0"/>
                <w:sz w:val="28"/>
                <w:szCs w:val="28"/>
              </w:rPr>
              <w:t>Приложение  3</w:t>
            </w:r>
            <w:r w:rsidR="0048780B" w:rsidRPr="009156A6">
              <w:rPr>
                <w:b w:val="0"/>
                <w:webHidden/>
                <w:sz w:val="28"/>
                <w:szCs w:val="28"/>
              </w:rPr>
              <w:tab/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48780B" w:rsidRPr="009156A6">
              <w:rPr>
                <w:b w:val="0"/>
                <w:webHidden/>
                <w:sz w:val="28"/>
                <w:szCs w:val="28"/>
              </w:rPr>
              <w:instrText xml:space="preserve"> PAGEREF _Toc508959900 \h </w:instrText>
            </w:r>
            <w:r w:rsidRPr="009156A6">
              <w:rPr>
                <w:b w:val="0"/>
                <w:webHidden/>
                <w:sz w:val="28"/>
                <w:szCs w:val="28"/>
              </w:rPr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48780B" w:rsidRPr="009156A6">
              <w:rPr>
                <w:b w:val="0"/>
                <w:webHidden/>
                <w:sz w:val="28"/>
                <w:szCs w:val="28"/>
              </w:rPr>
              <w:t>117</w:t>
            </w:r>
            <w:r w:rsidRPr="009156A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48780B" w:rsidRPr="009156A6" w:rsidRDefault="00A35EE5" w:rsidP="0048780B">
          <w:pPr>
            <w:spacing w:line="360" w:lineRule="auto"/>
            <w:jc w:val="both"/>
            <w:rPr>
              <w:rFonts w:ascii="Times New Roman" w:hAnsi="Times New Roman"/>
            </w:rPr>
          </w:pPr>
          <w:r w:rsidRPr="009156A6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48780B" w:rsidRPr="009156A6" w:rsidRDefault="0048780B" w:rsidP="0048780B">
      <w:pPr>
        <w:pStyle w:val="ac"/>
        <w:widowControl w:val="0"/>
        <w:outlineLvl w:val="0"/>
        <w:rPr>
          <w:sz w:val="28"/>
          <w:szCs w:val="28"/>
        </w:rPr>
      </w:pPr>
    </w:p>
    <w:p w:rsidR="0048780B" w:rsidRPr="009156A6" w:rsidRDefault="0048780B" w:rsidP="0048780B">
      <w:pPr>
        <w:pStyle w:val="ac"/>
        <w:widowControl w:val="0"/>
        <w:outlineLvl w:val="0"/>
        <w:rPr>
          <w:sz w:val="28"/>
          <w:szCs w:val="28"/>
        </w:rPr>
      </w:pPr>
    </w:p>
    <w:p w:rsidR="0048780B" w:rsidRPr="009156A6" w:rsidRDefault="0048780B" w:rsidP="0048780B">
      <w:pPr>
        <w:pStyle w:val="ac"/>
        <w:widowControl w:val="0"/>
        <w:outlineLvl w:val="0"/>
        <w:rPr>
          <w:sz w:val="28"/>
          <w:szCs w:val="28"/>
        </w:rPr>
      </w:pPr>
    </w:p>
    <w:p w:rsidR="0048780B" w:rsidRPr="009156A6" w:rsidRDefault="0048780B" w:rsidP="0048780B">
      <w:pPr>
        <w:pStyle w:val="ac"/>
        <w:widowControl w:val="0"/>
        <w:outlineLvl w:val="0"/>
        <w:rPr>
          <w:sz w:val="28"/>
          <w:szCs w:val="28"/>
        </w:rPr>
      </w:pPr>
    </w:p>
    <w:p w:rsidR="0048780B" w:rsidRPr="009156A6" w:rsidRDefault="0048780B" w:rsidP="0048780B">
      <w:pPr>
        <w:pStyle w:val="ac"/>
        <w:widowControl w:val="0"/>
        <w:outlineLvl w:val="0"/>
        <w:rPr>
          <w:sz w:val="28"/>
          <w:szCs w:val="28"/>
        </w:rPr>
      </w:pPr>
    </w:p>
    <w:p w:rsidR="0048780B" w:rsidRPr="009156A6" w:rsidRDefault="0048780B" w:rsidP="0048780B">
      <w:pPr>
        <w:pStyle w:val="ac"/>
        <w:widowControl w:val="0"/>
        <w:outlineLvl w:val="0"/>
        <w:rPr>
          <w:sz w:val="28"/>
          <w:szCs w:val="28"/>
        </w:rPr>
      </w:pPr>
    </w:p>
    <w:p w:rsidR="0048780B" w:rsidRDefault="0048780B" w:rsidP="0048780B">
      <w:pPr>
        <w:pStyle w:val="ac"/>
        <w:widowControl w:val="0"/>
        <w:outlineLvl w:val="0"/>
        <w:rPr>
          <w:sz w:val="28"/>
          <w:szCs w:val="28"/>
        </w:rPr>
      </w:pPr>
    </w:p>
    <w:p w:rsidR="0048780B" w:rsidRPr="009156A6" w:rsidRDefault="0048780B" w:rsidP="0048780B">
      <w:pPr>
        <w:pStyle w:val="ac"/>
        <w:widowControl w:val="0"/>
        <w:outlineLvl w:val="0"/>
        <w:rPr>
          <w:sz w:val="28"/>
          <w:szCs w:val="28"/>
        </w:rPr>
      </w:pPr>
      <w:bookmarkStart w:id="1" w:name="_Toc508805911"/>
      <w:bookmarkStart w:id="2" w:name="_Toc508959843"/>
      <w:r w:rsidRPr="009156A6">
        <w:rPr>
          <w:sz w:val="28"/>
          <w:szCs w:val="28"/>
        </w:rPr>
        <w:lastRenderedPageBreak/>
        <w:t>Введение</w:t>
      </w:r>
      <w:bookmarkEnd w:id="1"/>
      <w:bookmarkEnd w:id="2"/>
    </w:p>
    <w:p w:rsidR="0048780B" w:rsidRPr="009156A6" w:rsidRDefault="0048780B" w:rsidP="0048780B">
      <w:pPr>
        <w:widowControl w:val="0"/>
        <w:ind w:firstLine="709"/>
        <w:rPr>
          <w:rFonts w:ascii="Times New Roman" w:hAnsi="Times New Roman"/>
        </w:rPr>
      </w:pPr>
    </w:p>
    <w:p w:rsidR="0048780B" w:rsidRPr="009156A6" w:rsidRDefault="0048780B" w:rsidP="0048780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Современная экономическая ситуация поставила перед муниципальными образованиями задачи необходимости перехода на инновационное развитие, диверсификацию и модернизацию экономики, активного привлечения инвестиций для обеспечения самодостаточности, устойчивости и конкурентоспособности экономики.</w:t>
      </w:r>
    </w:p>
    <w:p w:rsidR="0048780B" w:rsidRPr="009156A6" w:rsidRDefault="0048780B" w:rsidP="0048780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Style w:val="s4"/>
          <w:rFonts w:ascii="Times New Roman" w:hAnsi="Times New Roman" w:cs="Times New Roman"/>
          <w:color w:val="000000"/>
          <w:sz w:val="28"/>
          <w:szCs w:val="28"/>
        </w:rPr>
        <w:t>Одно из центральных мест в обеспечении социально-экономического развития муниципального образования занимает организация стратегического планирования, разработка и реализация собственной стратегии развития, н</w:t>
      </w:r>
      <w:r w:rsidRPr="009156A6">
        <w:rPr>
          <w:rFonts w:ascii="Times New Roman" w:hAnsi="Times New Roman" w:cs="Times New Roman"/>
          <w:sz w:val="28"/>
          <w:szCs w:val="28"/>
        </w:rPr>
        <w:t>а основе которой выстраивается комплексная система мер по улучшению качества жизни населения, обеспечению благоприятного инвестиционного климата на территории, повышению эффективности экономической деятельности.</w:t>
      </w:r>
    </w:p>
    <w:p w:rsidR="0048780B" w:rsidRPr="009156A6" w:rsidRDefault="0048780B" w:rsidP="0048780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Актуальность разработки стратегии социально-экономического развития также обусловлена принятием Федерального закона от 28.06.2014 № 172-ФЗ «О стратегическом планировании в Российской Федерации», установившего правовые основы стратегического планирования в области социально-экономического развития.</w:t>
      </w:r>
    </w:p>
    <w:p w:rsidR="0048780B" w:rsidRPr="009156A6" w:rsidRDefault="0048780B" w:rsidP="0048780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Style w:val="s4"/>
          <w:rFonts w:ascii="Times New Roman" w:hAnsi="Times New Roman" w:cs="Times New Roman"/>
          <w:color w:val="000000"/>
          <w:sz w:val="28"/>
          <w:szCs w:val="28"/>
        </w:rPr>
        <w:t>Стратегия социально-экономического развития Кемеровского муниципального района</w:t>
      </w:r>
      <w:r w:rsidRPr="009156A6">
        <w:rPr>
          <w:rFonts w:ascii="Times New Roman" w:hAnsi="Times New Roman" w:cs="Times New Roman"/>
          <w:sz w:val="28"/>
          <w:szCs w:val="28"/>
        </w:rPr>
        <w:t xml:space="preserve"> до 2035 года</w:t>
      </w:r>
      <w:r w:rsidRPr="009156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156A6">
        <w:rPr>
          <w:rStyle w:val="s4"/>
          <w:rFonts w:ascii="Times New Roman" w:hAnsi="Times New Roman" w:cs="Times New Roman"/>
          <w:color w:val="000000"/>
          <w:sz w:val="28"/>
          <w:szCs w:val="28"/>
        </w:rPr>
        <w:t>(далее по тексту – Стратегия)</w:t>
      </w:r>
      <w:r w:rsidRPr="009156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156A6">
        <w:rPr>
          <w:rFonts w:ascii="Times New Roman" w:hAnsi="Times New Roman" w:cs="Times New Roman"/>
          <w:sz w:val="28"/>
          <w:szCs w:val="28"/>
        </w:rPr>
        <w:t>представляет собой документ стратегического планирования, определяющий цели и задачи муниципального управления и социально-экономического развития на долгосрочный период</w:t>
      </w:r>
      <w:r w:rsidRPr="009156A6">
        <w:rPr>
          <w:rStyle w:val="s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8780B" w:rsidRPr="009156A6" w:rsidRDefault="0048780B" w:rsidP="0048780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Основная цель разработки Стратегии – формирование системы долгосрочных приоритетов, целей, задач и мероприятий социально-экономического развития, выраженного в повышении качества жизни и благосостояния населения Кемеровского муниципального района, динамичного развития экономики и социальной сферы территории и укрепление ее конкурентных позиций среди муниципальных образований Кемеровской области.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>Нормативно-правовой основой для разработки Стратегии послужили документы федерального, регионального и муниципального уровней, регламентирующие процессы стратегического планирования и прогнозирования муниципального развития: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Федеральный закон от 28.06.2014</w:t>
      </w:r>
      <w:r w:rsidRPr="009156A6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9156A6">
        <w:rPr>
          <w:rStyle w:val="s4"/>
          <w:rFonts w:ascii="Times New Roman" w:hAnsi="Times New Roman" w:cs="Times New Roman"/>
          <w:color w:val="000000"/>
          <w:sz w:val="28"/>
          <w:szCs w:val="28"/>
        </w:rPr>
        <w:t>№</w:t>
      </w:r>
      <w:r w:rsidRPr="009156A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156A6">
        <w:rPr>
          <w:rFonts w:ascii="Times New Roman" w:hAnsi="Times New Roman" w:cs="Times New Roman"/>
          <w:sz w:val="28"/>
          <w:szCs w:val="28"/>
        </w:rPr>
        <w:t>172-ФЗ «О стратегическом планировании в Российской Федерации»;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Минэкономразвития России от 23.03.2017 № 132 «Об утверждении Методических рекомендаций по разработке и корректировке стратегии социально-экономического развития субъекта Российской Федерации и плана мероприятий по ее реализации»;</w:t>
      </w:r>
    </w:p>
    <w:p w:rsidR="0048780B" w:rsidRPr="009156A6" w:rsidRDefault="00A35EE5" w:rsidP="0048780B">
      <w:pPr>
        <w:pStyle w:val="af0"/>
        <w:widowControl w:val="0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</w:rPr>
      </w:pPr>
      <w:hyperlink r:id="rId8" w:tgtFrame="41" w:history="1">
        <w:r w:rsidR="0048780B" w:rsidRPr="009156A6">
          <w:rPr>
            <w:rStyle w:val="af6"/>
            <w:rFonts w:ascii="Times New Roman" w:hAnsi="Times New Roman" w:cs="Times New Roman"/>
            <w:sz w:val="28"/>
            <w:szCs w:val="28"/>
          </w:rPr>
          <w:t>Закон Кемеровской области от 28.12.2016 №103-ОЗ «О стратегическом планировании»</w:t>
        </w:r>
      </w:hyperlink>
      <w:r w:rsidR="0048780B" w:rsidRPr="009156A6">
        <w:rPr>
          <w:rStyle w:val="apple-converted-space"/>
          <w:rFonts w:ascii="Times New Roman" w:hAnsi="Times New Roman" w:cs="Times New Roman"/>
        </w:rPr>
        <w:t>;</w:t>
      </w:r>
    </w:p>
    <w:p w:rsidR="0048780B" w:rsidRPr="009156A6" w:rsidRDefault="0048780B" w:rsidP="0048780B">
      <w:pPr>
        <w:pStyle w:val="af1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решение Кемеровского районного Совета народных депутатов от 22.12.2010 № 478 «О принятии актуализированной Комплексной программы социально-экономического развития муниципального образования «Кемеровский муниципальный район»;</w:t>
      </w:r>
    </w:p>
    <w:p w:rsidR="0048780B" w:rsidRPr="009156A6" w:rsidRDefault="0048780B" w:rsidP="0048780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6A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постановление администрации Кемеровского муниципального района от 24.01.2018 № 116-п </w:t>
      </w:r>
      <w:r w:rsidRPr="009156A6">
        <w:rPr>
          <w:rStyle w:val="apple-converted-space"/>
          <w:rFonts w:ascii="Times New Roman" w:hAnsi="Times New Roman" w:cs="Times New Roman"/>
        </w:rPr>
        <w:t>«</w:t>
      </w:r>
      <w:r w:rsidRPr="009156A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корректировки, осуществления мониторинга и контроля реализации Стратегии социально-экономического развития Кемеровского муниципального района и Порядка разработки, корректировки, осуществления мониторинга и контроля реализации плана мероприятий по реализации Стратегии социально-экономического Кемеровского муниципального района» </w:t>
      </w:r>
    </w:p>
    <w:p w:rsidR="0048780B" w:rsidRPr="009156A6" w:rsidRDefault="0048780B" w:rsidP="0048780B">
      <w:pPr>
        <w:pStyle w:val="ConsPlusNormal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Стратегия является базовым документом, определяющим действия администрации Кемеровского муниципального района при решении социально-экономических проблем на долгосрочную перспективу.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Стратегия основана на реалистичном анализе сформировавшихся условий и имеющихся ресурсов развития Кемеровского муниципального района (далее, также - район, Кемеровский район). Содержательной основой документа являются данные, подготовленные структурными подразделениями </w:t>
      </w:r>
      <w:r w:rsidRPr="009156A6">
        <w:rPr>
          <w:rFonts w:ascii="Times New Roman" w:hAnsi="Times New Roman"/>
          <w:sz w:val="28"/>
          <w:szCs w:val="28"/>
        </w:rPr>
        <w:lastRenderedPageBreak/>
        <w:t>администрации Кемеровского муниципального района (далее, также - администрация района).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Реализация данной Стратегии будет содействовать повышению качества жизни населения, развитию инфраструктуры жизнеобеспечения района, увеличению доходной части бюджета, более эффективному использованию муниципального имущества и земель, повышению инвестиционной привлекательности района.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49197614"/>
      <w:bookmarkStart w:id="4" w:name="_Toc216517760"/>
      <w:bookmarkStart w:id="5" w:name="_Toc216517606"/>
      <w:bookmarkStart w:id="6" w:name="_Toc214099901"/>
      <w:bookmarkStart w:id="7" w:name="_Toc202708782"/>
      <w:bookmarkStart w:id="8" w:name="_Toc183326129"/>
      <w:bookmarkStart w:id="9" w:name="_Toc180986083"/>
      <w:bookmarkStart w:id="10" w:name="_Toc157505427"/>
      <w:r w:rsidRPr="009156A6">
        <w:rPr>
          <w:rFonts w:ascii="Times New Roman" w:hAnsi="Times New Roman"/>
          <w:sz w:val="28"/>
          <w:szCs w:val="28"/>
        </w:rPr>
        <w:t xml:space="preserve">Стратегия является основой для разработки муниципальных программ и управленческих проектов Кемеровского муниципального района. 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:rsidR="0048780B" w:rsidRPr="009156A6" w:rsidRDefault="0048780B" w:rsidP="0048780B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48780B" w:rsidRPr="009156A6" w:rsidSect="00783736">
          <w:foot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8780B" w:rsidRPr="009156A6" w:rsidRDefault="0048780B" w:rsidP="0048780B">
      <w:pPr>
        <w:pStyle w:val="1"/>
        <w:numPr>
          <w:ilvl w:val="0"/>
          <w:numId w:val="8"/>
        </w:numPr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1" w:name="_Toc508785616"/>
      <w:bookmarkStart w:id="12" w:name="_Toc508805912"/>
      <w:bookmarkStart w:id="13" w:name="_Toc508959844"/>
      <w:r w:rsidRPr="009156A6">
        <w:rPr>
          <w:rFonts w:ascii="Times New Roman" w:hAnsi="Times New Roman" w:cs="Times New Roman"/>
          <w:color w:val="auto"/>
          <w:lang w:eastAsia="en-US"/>
        </w:rPr>
        <w:lastRenderedPageBreak/>
        <w:t>Оценка достигнутых целей и задач социально-экономического развития Кемеровского муниципального района</w:t>
      </w:r>
      <w:bookmarkEnd w:id="11"/>
      <w:bookmarkEnd w:id="12"/>
      <w:bookmarkEnd w:id="13"/>
    </w:p>
    <w:p w:rsidR="0048780B" w:rsidRPr="009156A6" w:rsidRDefault="0048780B" w:rsidP="0048780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508785617"/>
    </w:p>
    <w:p w:rsidR="0048780B" w:rsidRPr="009156A6" w:rsidRDefault="0048780B" w:rsidP="0048780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Toc508805913"/>
      <w:bookmarkStart w:id="16" w:name="_Toc508959845"/>
      <w:r w:rsidRPr="009156A6">
        <w:rPr>
          <w:rFonts w:ascii="Times New Roman" w:hAnsi="Times New Roman" w:cs="Times New Roman"/>
          <w:color w:val="000000"/>
          <w:sz w:val="28"/>
          <w:szCs w:val="28"/>
        </w:rPr>
        <w:t>1.1. Общая характеристика муниципального образования «Кемеровский муниципальный район»</w:t>
      </w:r>
      <w:bookmarkEnd w:id="14"/>
      <w:bookmarkEnd w:id="15"/>
      <w:bookmarkEnd w:id="16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Кемеровский район образован 11 августа 1924 года на съезде Совета рабоче-крестьянских и красноармейских депутатов. В его состав на момент образования вошло 11 сельсоветов.</w:t>
      </w:r>
      <w:r w:rsidRPr="009156A6">
        <w:rPr>
          <w:rFonts w:ascii="Times New Roman" w:hAnsi="Times New Roman"/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2150" cy="2312670"/>
            <wp:effectExtent l="19050" t="0" r="0" b="0"/>
            <wp:wrapTight wrapText="bothSides">
              <wp:wrapPolygon edited="0">
                <wp:start x="-210" y="0"/>
                <wp:lineTo x="-210" y="21351"/>
                <wp:lineTo x="21600" y="21351"/>
                <wp:lineTo x="21600" y="0"/>
                <wp:lineTo x="-21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12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6A6">
        <w:rPr>
          <w:rFonts w:ascii="Times New Roman" w:hAnsi="Times New Roman"/>
          <w:sz w:val="28"/>
          <w:szCs w:val="28"/>
        </w:rPr>
        <w:t xml:space="preserve"> Постановлением Президиума </w:t>
      </w:r>
      <w:proofErr w:type="spellStart"/>
      <w:r w:rsidRPr="009156A6">
        <w:rPr>
          <w:rFonts w:ascii="Times New Roman" w:hAnsi="Times New Roman"/>
          <w:sz w:val="28"/>
          <w:szCs w:val="28"/>
        </w:rPr>
        <w:t>Сибрайисполкома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от 06.02.1929 г. Кемеровский район присоединен к </w:t>
      </w:r>
      <w:proofErr w:type="spellStart"/>
      <w:r w:rsidRPr="009156A6">
        <w:rPr>
          <w:rFonts w:ascii="Times New Roman" w:hAnsi="Times New Roman"/>
          <w:sz w:val="28"/>
          <w:szCs w:val="28"/>
        </w:rPr>
        <w:t>Щегловскому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району. Второе рождение Кемеровского района связано с Указом Президиума </w:t>
      </w:r>
      <w:proofErr w:type="gramStart"/>
      <w:r w:rsidRPr="009156A6">
        <w:rPr>
          <w:rFonts w:ascii="Times New Roman" w:hAnsi="Times New Roman"/>
          <w:sz w:val="28"/>
          <w:szCs w:val="28"/>
        </w:rPr>
        <w:t>ВС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РСФСР от 18.02.1939 г., когда из сельской местности Кемеровского горисполкома образован  Кемеровский район с 16 сельсоветами и 105 населенными пунктами.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Законом Кемеровской области от 17.12.2004 № 104-ОЗ «О статусе и границах муниципальных образований» образован Кемеровский муниципальный район, в состав которого вошли девять сельских поселений: </w:t>
      </w:r>
      <w:proofErr w:type="spellStart"/>
      <w:r w:rsidRPr="009156A6">
        <w:rPr>
          <w:rFonts w:ascii="Times New Roman" w:hAnsi="Times New Roman"/>
          <w:sz w:val="28"/>
          <w:szCs w:val="28"/>
        </w:rPr>
        <w:t>Арсентьевское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56A6">
        <w:rPr>
          <w:rFonts w:ascii="Times New Roman" w:hAnsi="Times New Roman"/>
          <w:sz w:val="28"/>
          <w:szCs w:val="28"/>
        </w:rPr>
        <w:t>Березовское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, Береговое, </w:t>
      </w:r>
      <w:proofErr w:type="spellStart"/>
      <w:r w:rsidRPr="009156A6">
        <w:rPr>
          <w:rFonts w:ascii="Times New Roman" w:hAnsi="Times New Roman"/>
          <w:sz w:val="28"/>
          <w:szCs w:val="28"/>
        </w:rPr>
        <w:t>Елыкаевское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, Звездное, </w:t>
      </w:r>
      <w:proofErr w:type="spellStart"/>
      <w:r w:rsidRPr="009156A6">
        <w:rPr>
          <w:rFonts w:ascii="Times New Roman" w:hAnsi="Times New Roman"/>
          <w:sz w:val="28"/>
          <w:szCs w:val="28"/>
        </w:rPr>
        <w:t>Суховское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56A6">
        <w:rPr>
          <w:rFonts w:ascii="Times New Roman" w:hAnsi="Times New Roman"/>
          <w:sz w:val="28"/>
          <w:szCs w:val="28"/>
        </w:rPr>
        <w:t>Щегловское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56A6">
        <w:rPr>
          <w:rFonts w:ascii="Times New Roman" w:hAnsi="Times New Roman"/>
          <w:sz w:val="28"/>
          <w:szCs w:val="28"/>
        </w:rPr>
        <w:t>Ягуновское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и Ясногорское. Численность жителей на 01.01.2018г. составила 46 529 человек.</w:t>
      </w:r>
    </w:p>
    <w:p w:rsidR="0048780B" w:rsidRPr="009156A6" w:rsidRDefault="0048780B" w:rsidP="0048780B">
      <w:pPr>
        <w:pStyle w:val="af0"/>
        <w:widowControl w:val="0"/>
        <w:tabs>
          <w:tab w:val="left" w:pos="21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Кемеровский муниципальный район расположен на северо-западе Кузбасса (4,5% территории Кемеровской области) и граничит: на юге – с Крапивинским и Промышленновским районами, на востоке – с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Ижморским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Чебулинским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Тисульским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районами, на западе – с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Топкинским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на севере – с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Яйским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Яшкинским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районами.</w:t>
      </w:r>
    </w:p>
    <w:p w:rsidR="0048780B" w:rsidRPr="009156A6" w:rsidRDefault="0048780B" w:rsidP="0048780B">
      <w:pPr>
        <w:pStyle w:val="af0"/>
        <w:widowControl w:val="0"/>
        <w:tabs>
          <w:tab w:val="left" w:pos="21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Плотность населения составляет 10,82 человека на 1 кв. км.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 xml:space="preserve">Площадь территории района составляет 4 299,87 кв. км. Большая часть территории района покрыта хвойными и лиственными лесами (60%), доля земель сельскохозяйственного использования оставляет 30% и только 3% - земли промышленности.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Важной чертой географического положения Кемеровского муниципального района является то обстоятельство, что на его территории размещается два города: </w:t>
      </w:r>
      <w:proofErr w:type="gramStart"/>
      <w:r w:rsidRPr="009156A6">
        <w:rPr>
          <w:rFonts w:ascii="Times New Roman" w:hAnsi="Times New Roman"/>
          <w:sz w:val="28"/>
          <w:szCs w:val="28"/>
        </w:rPr>
        <w:t xml:space="preserve">Кемерово и Березовский, выделенные в самостоятельные муниципальные образования с отчуждением в их пользу </w:t>
      </w:r>
      <w:proofErr w:type="spellStart"/>
      <w:r w:rsidRPr="009156A6">
        <w:rPr>
          <w:rFonts w:ascii="Times New Roman" w:hAnsi="Times New Roman"/>
          <w:sz w:val="28"/>
          <w:szCs w:val="28"/>
        </w:rPr>
        <w:t>прирайонных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зон.</w:t>
      </w:r>
      <w:proofErr w:type="gramEnd"/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9156A6">
        <w:rPr>
          <w:rFonts w:ascii="Times New Roman" w:hAnsi="Times New Roman"/>
          <w:sz w:val="28"/>
          <w:szCs w:val="28"/>
        </w:rPr>
        <w:t>Основной водной магистралью района является река Томь, которая делит район на правобережную и левобережную части и является единственным стабильным источником питьевого и хозяйственного водоснабжения.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</w:t>
      </w:r>
      <w:r w:rsidRPr="009156A6">
        <w:rPr>
          <w:rFonts w:ascii="Times New Roman" w:hAnsi="Times New Roman"/>
          <w:iCs/>
          <w:sz w:val="28"/>
          <w:szCs w:val="28"/>
        </w:rPr>
        <w:t xml:space="preserve">Кроме основной реки район пересекают речки: </w:t>
      </w:r>
      <w:proofErr w:type="spellStart"/>
      <w:r w:rsidRPr="009156A6">
        <w:rPr>
          <w:rFonts w:ascii="Times New Roman" w:hAnsi="Times New Roman"/>
          <w:iCs/>
          <w:sz w:val="28"/>
          <w:szCs w:val="28"/>
        </w:rPr>
        <w:t>Куро-Искитим</w:t>
      </w:r>
      <w:proofErr w:type="spellEnd"/>
      <w:r w:rsidRPr="009156A6">
        <w:rPr>
          <w:rFonts w:ascii="Times New Roman" w:hAnsi="Times New Roman"/>
          <w:iCs/>
          <w:sz w:val="28"/>
          <w:szCs w:val="28"/>
        </w:rPr>
        <w:t xml:space="preserve">, </w:t>
      </w:r>
      <w:hyperlink r:id="rId11" w:history="1">
        <w:r w:rsidRPr="009156A6">
          <w:rPr>
            <w:rStyle w:val="af6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Большая Промышленная</w:t>
        </w:r>
      </w:hyperlink>
      <w:r w:rsidRPr="009156A6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9156A6">
          <w:rPr>
            <w:rStyle w:val="af6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Малая Промышленная</w:t>
        </w:r>
      </w:hyperlink>
      <w:r w:rsidRPr="009156A6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156A6">
        <w:rPr>
          <w:rFonts w:ascii="Times New Roman" w:hAnsi="Times New Roman"/>
          <w:iCs/>
          <w:sz w:val="28"/>
          <w:szCs w:val="28"/>
        </w:rPr>
        <w:t>Чесноковка</w:t>
      </w:r>
      <w:proofErr w:type="spellEnd"/>
      <w:r w:rsidRPr="009156A6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156A6">
        <w:rPr>
          <w:rFonts w:ascii="Times New Roman" w:hAnsi="Times New Roman"/>
          <w:iCs/>
          <w:sz w:val="28"/>
          <w:szCs w:val="28"/>
        </w:rPr>
        <w:t>Мазуровка</w:t>
      </w:r>
      <w:proofErr w:type="spellEnd"/>
      <w:r w:rsidRPr="009156A6">
        <w:rPr>
          <w:rFonts w:ascii="Times New Roman" w:hAnsi="Times New Roman"/>
          <w:iCs/>
          <w:sz w:val="28"/>
          <w:szCs w:val="28"/>
        </w:rPr>
        <w:t>, Шумиха и другие мелководные речки.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На территории района проходит </w:t>
      </w:r>
      <w:proofErr w:type="spellStart"/>
      <w:r w:rsidRPr="009156A6">
        <w:rPr>
          <w:rFonts w:ascii="Times New Roman" w:hAnsi="Times New Roman"/>
          <w:sz w:val="28"/>
          <w:szCs w:val="28"/>
        </w:rPr>
        <w:t>Западно-Сибирская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железная дорога. Протяженность муниципальных автомобильных дорог по Кемеровскому району составляет 738,8 км. Из общей протяженности дорог 68,9% (508,7 км) – с твердым покрытием (</w:t>
      </w:r>
      <w:proofErr w:type="gramStart"/>
      <w:r w:rsidRPr="009156A6">
        <w:rPr>
          <w:rFonts w:ascii="Times New Roman" w:hAnsi="Times New Roman"/>
          <w:sz w:val="28"/>
          <w:szCs w:val="28"/>
        </w:rPr>
        <w:t>асфальтобетонное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и щебеночное), 31,1% (230,1 км) - грунтовых.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Транспортное сообщение сельских населенных пунктов с областным центром обеспечивают автотранспортные предприятия </w:t>
      </w:r>
      <w:proofErr w:type="gramStart"/>
      <w:r w:rsidRPr="009156A6">
        <w:rPr>
          <w:rFonts w:ascii="Times New Roman" w:hAnsi="Times New Roman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sz w:val="28"/>
          <w:szCs w:val="28"/>
        </w:rPr>
        <w:t>. Кемерово и                                г. Березовский. Постоянно на территории района работает 45 автобусных маршрутов, в летний период – 77.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Экономический потенциал Кемеровского муниципального района определяется следующими факторами: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выгодное экономико-географическое положение вокруг областного административного центра;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наличие развитой сети автодорог и коммуникаций;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наличие разведанных месторождений разнообразных полезных </w:t>
      </w:r>
      <w:r w:rsidRPr="009156A6">
        <w:rPr>
          <w:rFonts w:ascii="Times New Roman" w:hAnsi="Times New Roman" w:cs="Times New Roman"/>
          <w:sz w:val="28"/>
          <w:szCs w:val="28"/>
        </w:rPr>
        <w:lastRenderedPageBreak/>
        <w:t>ископаемых: каменного угля, золота, нерудных металлов;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наличие плодородных земель для развития сельскохозяйственного производства;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наличие на территории района предприятий угольной промышленности;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развитая социальная инфраструктура (жилищного обеспечения, системы учреждений образования, здравоохранения, культуры, физкультуры и спорта);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наличием природных рекреационных ресурсов.</w:t>
      </w:r>
    </w:p>
    <w:p w:rsidR="0048780B" w:rsidRPr="009156A6" w:rsidRDefault="0048780B" w:rsidP="0048780B">
      <w:pPr>
        <w:pStyle w:val="af1"/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7" w:name="_Toc508805914"/>
      <w:bookmarkStart w:id="18" w:name="_Toc508959846"/>
      <w:r w:rsidRPr="009156A6">
        <w:rPr>
          <w:rFonts w:ascii="Times New Roman" w:hAnsi="Times New Roman" w:cs="Times New Roman"/>
          <w:b/>
          <w:sz w:val="28"/>
          <w:szCs w:val="28"/>
        </w:rPr>
        <w:t>1.2.</w:t>
      </w:r>
      <w:r w:rsidRPr="009156A6">
        <w:rPr>
          <w:rFonts w:ascii="Times New Roman" w:hAnsi="Times New Roman" w:cs="Times New Roman"/>
          <w:sz w:val="28"/>
          <w:szCs w:val="28"/>
        </w:rPr>
        <w:t xml:space="preserve"> </w:t>
      </w:r>
      <w:r w:rsidRPr="009156A6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915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социально-экономического развития</w:t>
      </w:r>
      <w:r w:rsidRPr="009156A6">
        <w:rPr>
          <w:rFonts w:ascii="Times New Roman" w:hAnsi="Times New Roman" w:cs="Times New Roman"/>
          <w:b/>
          <w:sz w:val="28"/>
          <w:szCs w:val="28"/>
        </w:rPr>
        <w:t xml:space="preserve"> Кемеровского муниципального района</w:t>
      </w:r>
      <w:bookmarkEnd w:id="17"/>
      <w:bookmarkEnd w:id="18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6A6">
        <w:rPr>
          <w:rFonts w:ascii="Times New Roman" w:hAnsi="Times New Roman"/>
          <w:sz w:val="28"/>
          <w:szCs w:val="28"/>
        </w:rPr>
        <w:t>Цели и задачи социально-экономического развития Кемеровского муниципального района зафиксированы в разделе 2 «</w:t>
      </w:r>
      <w:bookmarkStart w:id="19" w:name="_Toc368662541"/>
      <w:r w:rsidRPr="009156A6">
        <w:rPr>
          <w:rFonts w:ascii="Times New Roman" w:hAnsi="Times New Roman"/>
          <w:sz w:val="28"/>
          <w:szCs w:val="28"/>
        </w:rPr>
        <w:t>Стратегические цели и приоритеты социально-экономического развития муниципального образования»</w:t>
      </w:r>
      <w:bookmarkEnd w:id="19"/>
      <w:r w:rsidRPr="009156A6">
        <w:rPr>
          <w:rFonts w:ascii="Times New Roman" w:hAnsi="Times New Roman"/>
          <w:sz w:val="28"/>
          <w:szCs w:val="28"/>
        </w:rPr>
        <w:t xml:space="preserve">  Комплексной  программы социально-экономического развития муниципального образования «Кемеровский район» на 2011-2025 годы, утвержденной решением Кемеровского районного Совета народных депутатов от 22.12.2010 № 478 «О принятии актуализированной Комплексной программы социально-экономического развития муниципального образования «Кемеровский муниципальный район»».</w:t>
      </w:r>
      <w:proofErr w:type="gramEnd"/>
    </w:p>
    <w:p w:rsidR="0048780B" w:rsidRPr="009156A6" w:rsidRDefault="0048780B" w:rsidP="0048780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Согласно указанному документу главной стратегической целью развития Кемеровского муниципального района является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 </w:t>
      </w:r>
    </w:p>
    <w:p w:rsidR="0048780B" w:rsidRPr="009156A6" w:rsidRDefault="0048780B" w:rsidP="0048780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Для достижения указанной цели были определены ключевые направления деятельности органов местного самоуправления Кемеровского муниципального района, способствующие решению основных проблем и обеспечивающих достижение стратегических целей и задач в рамках приоритетных направлений.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 xml:space="preserve">Оценка достижения сформированной цели и поставленных задач проведена путем анализа динамики отдельных показателей социально-экономического развития к уровню базисного года – 2012 (приложение 1 к настоящей Стратегии). </w:t>
      </w:r>
    </w:p>
    <w:p w:rsidR="0048780B" w:rsidRPr="009156A6" w:rsidRDefault="0048780B" w:rsidP="0048780B">
      <w:pPr>
        <w:pStyle w:val="3"/>
        <w:spacing w:line="360" w:lineRule="auto"/>
        <w:rPr>
          <w:b w:val="0"/>
          <w:color w:val="000000" w:themeColor="text1"/>
          <w:sz w:val="28"/>
          <w:szCs w:val="28"/>
        </w:rPr>
      </w:pPr>
      <w:r w:rsidRPr="009156A6">
        <w:rPr>
          <w:color w:val="000000" w:themeColor="text1"/>
          <w:sz w:val="28"/>
          <w:szCs w:val="28"/>
        </w:rPr>
        <w:tab/>
      </w:r>
      <w:bookmarkStart w:id="20" w:name="_Toc508959848"/>
      <w:r w:rsidRPr="009156A6">
        <w:rPr>
          <w:color w:val="000000" w:themeColor="text1"/>
          <w:sz w:val="28"/>
          <w:szCs w:val="28"/>
        </w:rPr>
        <w:t>1.2.1. Промышленность</w:t>
      </w:r>
      <w:bookmarkEnd w:id="20"/>
      <w:r w:rsidRPr="009156A6">
        <w:rPr>
          <w:color w:val="000000" w:themeColor="text1"/>
          <w:sz w:val="28"/>
          <w:szCs w:val="28"/>
        </w:rPr>
        <w:t xml:space="preserve">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итогам 2017 года составил 49,6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руб., что на 74% выше уровня 2012-2013 годов. По данному показателю Кемеровский муниципальный район в 2016 году в рейтинге среди тридцати четырех муниципальных образований Кемеровской области занимает восьмое место (удельный вес – 3,8%), среди восемнадцати районов области  находится в группе лидеров, занимая 4 место (удельный вес – 11,6%).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Величина данного показателя на 98% зависит от результатов деятельности предприятий района, занимающихся добычей полезных ископаемых.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Основным видом продукции по виду деятельности «Добыча полезных ископаемых» является уголь. Его доля в общем объеме добычи составляет     99 %.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 настоящее время Кемеровский муниципальный район по объему добычи угля занимает пятое место (удельный вес – 7,6%) среди двадцати муниципальных образований Кемеровской области, на территории которых ведется добыча угля.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В районе действуют 4 шахты и 4 разреза, на которых действуют 5 обогатительных фабрик с современным оборудованием и средствами безопасности.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В угольной отрасли трудится более 9,3 тыс. человек, что составляет 47% от численности работающих на предприятиях и организациях района.  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Предприятия угольной промышленности по итогам 2017 года </w:t>
      </w:r>
      <w:r w:rsidRPr="009156A6">
        <w:rPr>
          <w:rFonts w:ascii="Times New Roman" w:hAnsi="Times New Roman"/>
          <w:sz w:val="28"/>
          <w:szCs w:val="28"/>
        </w:rPr>
        <w:t xml:space="preserve">продемонстрировали рост по темпам добычи угля на 8,2 % к уровню 2012 года, с 16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тонн угля в 2012 году до 17,3 </w:t>
      </w:r>
      <w:proofErr w:type="spell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тонн угля в 2017 году. В том </w:t>
      </w:r>
      <w:r w:rsidRPr="009156A6">
        <w:rPr>
          <w:rFonts w:ascii="Times New Roman" w:hAnsi="Times New Roman"/>
          <w:sz w:val="28"/>
          <w:szCs w:val="28"/>
        </w:rPr>
        <w:lastRenderedPageBreak/>
        <w:t xml:space="preserve">числе объем коксующегося угля в 2016 году составил 6,64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тонн (в 2012 году – 5,3 </w:t>
      </w:r>
      <w:proofErr w:type="spell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тонн).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Объем добычи угля открытым способом, более безопасным, чем закрытый способ добычи, составил 68,1 % от всего добытого угля.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DFDFD"/>
        </w:rPr>
        <w:t>П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оложительное влияние на рост добычи угля оказала введенная в 2013 году первая очередь ООО «Шахта «</w:t>
      </w:r>
      <w:proofErr w:type="spell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Бутовская</w:t>
      </w:r>
      <w:proofErr w:type="spell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» мощностью 800 тыс. тонн в год.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В июне 2017 года был осуществлен запуск второй очеред</w:t>
      </w:r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и ООО</w:t>
      </w:r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«Шахта «</w:t>
      </w:r>
      <w:proofErr w:type="spell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Бутовская</w:t>
      </w:r>
      <w:proofErr w:type="spell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». С пуском второй очереди проектная мощность шахты достигла 1,8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тонн угля в год.</w:t>
      </w:r>
    </w:p>
    <w:p w:rsidR="0048780B" w:rsidRPr="009156A6" w:rsidRDefault="0048780B" w:rsidP="0048780B">
      <w:pPr>
        <w:pStyle w:val="ab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9156A6">
        <w:rPr>
          <w:color w:val="000000"/>
          <w:sz w:val="28"/>
          <w:szCs w:val="28"/>
        </w:rPr>
        <w:t xml:space="preserve">Выход на проектную мощность запланирован к 2020 году. На поверхности шахты пущены в эксплуатацию дополнительные объекты инфраструктуры. Начали модернизацию </w:t>
      </w:r>
      <w:proofErr w:type="spellStart"/>
      <w:r w:rsidRPr="009156A6">
        <w:rPr>
          <w:color w:val="000000"/>
          <w:sz w:val="28"/>
          <w:szCs w:val="28"/>
        </w:rPr>
        <w:t>энергомеханического</w:t>
      </w:r>
      <w:proofErr w:type="spellEnd"/>
      <w:r w:rsidRPr="009156A6">
        <w:rPr>
          <w:color w:val="000000"/>
          <w:sz w:val="28"/>
          <w:szCs w:val="28"/>
        </w:rPr>
        <w:t xml:space="preserve"> комплекса предприятия для снижения себестоимости добываемого угля. </w:t>
      </w:r>
    </w:p>
    <w:p w:rsidR="0048780B" w:rsidRPr="009156A6" w:rsidRDefault="0048780B" w:rsidP="0048780B">
      <w:pPr>
        <w:pStyle w:val="ab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9156A6">
        <w:rPr>
          <w:color w:val="000000"/>
          <w:sz w:val="28"/>
          <w:szCs w:val="28"/>
        </w:rPr>
        <w:t xml:space="preserve">Шахта производит сертифицированную </w:t>
      </w:r>
      <w:proofErr w:type="spellStart"/>
      <w:r w:rsidRPr="009156A6">
        <w:rPr>
          <w:color w:val="000000"/>
          <w:sz w:val="28"/>
          <w:szCs w:val="28"/>
        </w:rPr>
        <w:t>металлоарочную</w:t>
      </w:r>
      <w:proofErr w:type="spellEnd"/>
      <w:r w:rsidRPr="009156A6">
        <w:rPr>
          <w:color w:val="000000"/>
          <w:sz w:val="28"/>
          <w:szCs w:val="28"/>
        </w:rPr>
        <w:t xml:space="preserve"> крепь и рукава высокого давления для всех предприятий управляющей компании «Промышленно-металлургический холдинг». </w:t>
      </w:r>
    </w:p>
    <w:p w:rsidR="0048780B" w:rsidRPr="009156A6" w:rsidRDefault="0048780B" w:rsidP="0048780B">
      <w:pPr>
        <w:pStyle w:val="ab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9156A6">
        <w:rPr>
          <w:color w:val="000000"/>
          <w:sz w:val="28"/>
          <w:szCs w:val="28"/>
        </w:rPr>
        <w:t>В дальнейшем на шахте планируется модернизация ремонтной базы, что позволит выполнять основную массу ремонтов собственными силами без привлечения сторонних организаций.</w:t>
      </w:r>
    </w:p>
    <w:p w:rsidR="0048780B" w:rsidRPr="009156A6" w:rsidRDefault="0048780B" w:rsidP="0048780B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Продолжена модернизация действующей обогатительной фабрики на предприятии </w:t>
      </w:r>
      <w:r w:rsidRPr="009156A6">
        <w:rPr>
          <w:color w:val="000000"/>
          <w:sz w:val="28"/>
          <w:szCs w:val="28"/>
        </w:rPr>
        <w:t xml:space="preserve">ООО СП </w:t>
      </w:r>
      <w:r w:rsidRPr="009156A6">
        <w:rPr>
          <w:sz w:val="28"/>
          <w:szCs w:val="28"/>
        </w:rPr>
        <w:t>«</w:t>
      </w:r>
      <w:proofErr w:type="spellStart"/>
      <w:r w:rsidRPr="009156A6">
        <w:rPr>
          <w:sz w:val="28"/>
          <w:szCs w:val="28"/>
        </w:rPr>
        <w:t>Барзасское</w:t>
      </w:r>
      <w:proofErr w:type="spellEnd"/>
      <w:r w:rsidRPr="009156A6">
        <w:rPr>
          <w:sz w:val="28"/>
          <w:szCs w:val="28"/>
        </w:rPr>
        <w:t xml:space="preserve"> товарищество», с увеличением мощности переработки рядовых углей с 1,2 </w:t>
      </w:r>
      <w:proofErr w:type="spellStart"/>
      <w:proofErr w:type="gramStart"/>
      <w:r w:rsidRPr="009156A6">
        <w:rPr>
          <w:sz w:val="28"/>
          <w:szCs w:val="28"/>
        </w:rPr>
        <w:t>млн</w:t>
      </w:r>
      <w:proofErr w:type="spellEnd"/>
      <w:proofErr w:type="gramEnd"/>
      <w:r w:rsidRPr="009156A6">
        <w:rPr>
          <w:sz w:val="28"/>
          <w:szCs w:val="28"/>
        </w:rPr>
        <w:t xml:space="preserve"> тонн в год до 2,5 </w:t>
      </w:r>
      <w:proofErr w:type="spellStart"/>
      <w:r w:rsidRPr="009156A6">
        <w:rPr>
          <w:sz w:val="28"/>
          <w:szCs w:val="28"/>
        </w:rPr>
        <w:t>млн</w:t>
      </w:r>
      <w:proofErr w:type="spellEnd"/>
      <w:r w:rsidRPr="009156A6">
        <w:rPr>
          <w:sz w:val="28"/>
          <w:szCs w:val="28"/>
        </w:rPr>
        <w:t xml:space="preserve"> тонн. </w:t>
      </w:r>
    </w:p>
    <w:p w:rsidR="0048780B" w:rsidRPr="009156A6" w:rsidRDefault="0048780B" w:rsidP="0048780B">
      <w:pPr>
        <w:pStyle w:val="ab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9156A6">
        <w:rPr>
          <w:color w:val="000000"/>
          <w:sz w:val="28"/>
          <w:szCs w:val="28"/>
        </w:rPr>
        <w:t>Также, во 2 полугодии 2017 года ООО СП «</w:t>
      </w:r>
      <w:proofErr w:type="spellStart"/>
      <w:r w:rsidRPr="009156A6">
        <w:rPr>
          <w:color w:val="000000"/>
          <w:sz w:val="28"/>
          <w:szCs w:val="28"/>
        </w:rPr>
        <w:t>Барзасское</w:t>
      </w:r>
      <w:proofErr w:type="spellEnd"/>
      <w:r w:rsidRPr="009156A6">
        <w:rPr>
          <w:color w:val="000000"/>
          <w:sz w:val="28"/>
          <w:szCs w:val="28"/>
        </w:rPr>
        <w:t xml:space="preserve"> товарищество» приступило к добыче угля на участке </w:t>
      </w:r>
      <w:proofErr w:type="spellStart"/>
      <w:r w:rsidRPr="009156A6">
        <w:rPr>
          <w:color w:val="000000"/>
          <w:sz w:val="28"/>
          <w:szCs w:val="28"/>
        </w:rPr>
        <w:t>Глушинский</w:t>
      </w:r>
      <w:proofErr w:type="spellEnd"/>
      <w:r w:rsidRPr="009156A6">
        <w:rPr>
          <w:color w:val="000000"/>
          <w:sz w:val="28"/>
          <w:szCs w:val="28"/>
        </w:rPr>
        <w:t xml:space="preserve"> </w:t>
      </w:r>
      <w:proofErr w:type="gramStart"/>
      <w:r w:rsidRPr="009156A6">
        <w:rPr>
          <w:color w:val="000000"/>
          <w:sz w:val="28"/>
          <w:szCs w:val="28"/>
        </w:rPr>
        <w:t>Южный</w:t>
      </w:r>
      <w:proofErr w:type="gramEnd"/>
      <w:r w:rsidRPr="009156A6">
        <w:rPr>
          <w:color w:val="000000"/>
          <w:sz w:val="28"/>
          <w:szCs w:val="28"/>
        </w:rPr>
        <w:t xml:space="preserve"> в Кемеровском районе. Для освоения этого участка компания намерена построить в 2018 году линию электропередач и подстанцию. </w:t>
      </w:r>
    </w:p>
    <w:p w:rsidR="0048780B" w:rsidRPr="009156A6" w:rsidRDefault="0048780B" w:rsidP="0048780B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 w:rsidRPr="009156A6">
        <w:rPr>
          <w:color w:val="000000"/>
          <w:sz w:val="28"/>
          <w:szCs w:val="28"/>
        </w:rPr>
        <w:t xml:space="preserve">В течение следующих 4 лет предприятие планирует довести добычу угля до 3 </w:t>
      </w:r>
      <w:proofErr w:type="spellStart"/>
      <w:proofErr w:type="gramStart"/>
      <w:r w:rsidRPr="009156A6">
        <w:rPr>
          <w:color w:val="000000"/>
          <w:sz w:val="28"/>
          <w:szCs w:val="28"/>
        </w:rPr>
        <w:t>млн</w:t>
      </w:r>
      <w:proofErr w:type="spellEnd"/>
      <w:proofErr w:type="gramEnd"/>
      <w:r w:rsidRPr="009156A6">
        <w:rPr>
          <w:color w:val="000000"/>
          <w:sz w:val="28"/>
          <w:szCs w:val="28"/>
        </w:rPr>
        <w:t xml:space="preserve"> тонн в год.</w:t>
      </w:r>
    </w:p>
    <w:p w:rsidR="0048780B" w:rsidRPr="009156A6" w:rsidRDefault="0048780B" w:rsidP="0048780B">
      <w:pPr>
        <w:pStyle w:val="ab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9156A6">
        <w:rPr>
          <w:color w:val="000000"/>
          <w:sz w:val="28"/>
          <w:szCs w:val="28"/>
        </w:rPr>
        <w:lastRenderedPageBreak/>
        <w:t xml:space="preserve">На шахте «Первомайская» АО «Угольная компания «Северный Кузбасс» в конце 2017 введена в эксплуатацию новая лава, оценочные запасы угля в которой составляют 494 тыс. тонн. </w:t>
      </w:r>
    </w:p>
    <w:p w:rsidR="0048780B" w:rsidRPr="009156A6" w:rsidRDefault="0048780B" w:rsidP="0048780B">
      <w:pPr>
        <w:pStyle w:val="ab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9156A6">
        <w:rPr>
          <w:color w:val="000000"/>
          <w:sz w:val="28"/>
          <w:szCs w:val="28"/>
        </w:rPr>
        <w:t>Это единственная лава в России, оснащенная струговой установкой немецкой фирмы «</w:t>
      </w:r>
      <w:proofErr w:type="spellStart"/>
      <w:r w:rsidRPr="009156A6">
        <w:rPr>
          <w:color w:val="000000"/>
          <w:sz w:val="28"/>
          <w:szCs w:val="28"/>
        </w:rPr>
        <w:t>Бьюсайрис</w:t>
      </w:r>
      <w:proofErr w:type="spellEnd"/>
      <w:r w:rsidRPr="009156A6">
        <w:rPr>
          <w:color w:val="000000"/>
          <w:sz w:val="28"/>
          <w:szCs w:val="28"/>
        </w:rPr>
        <w:t>». В 2017 году на данной лаве было добыто 124 тыс. тонны коксующегося угля марки «К». Производимый из него концентрат по коксуемости и потребительским свойствам превосходит аналоги</w:t>
      </w:r>
      <w:r w:rsidRPr="009156A6">
        <w:rPr>
          <w:b/>
          <w:color w:val="000000"/>
          <w:sz w:val="28"/>
          <w:szCs w:val="28"/>
        </w:rPr>
        <w:t>,</w:t>
      </w:r>
      <w:r w:rsidRPr="009156A6">
        <w:rPr>
          <w:color w:val="000000"/>
          <w:sz w:val="28"/>
          <w:szCs w:val="28"/>
        </w:rPr>
        <w:t xml:space="preserve"> добываемые в Кузнецком угольном бассейне. Отработке данной лавы </w:t>
      </w:r>
      <w:proofErr w:type="gramStart"/>
      <w:r w:rsidRPr="009156A6">
        <w:rPr>
          <w:color w:val="000000"/>
          <w:sz w:val="28"/>
          <w:szCs w:val="28"/>
        </w:rPr>
        <w:t>запланирована</w:t>
      </w:r>
      <w:proofErr w:type="gramEnd"/>
      <w:r w:rsidRPr="009156A6">
        <w:rPr>
          <w:color w:val="000000"/>
          <w:sz w:val="28"/>
          <w:szCs w:val="28"/>
        </w:rPr>
        <w:t xml:space="preserve"> до октября 2018 года.</w:t>
      </w:r>
    </w:p>
    <w:p w:rsidR="0048780B" w:rsidRPr="009156A6" w:rsidRDefault="0048780B" w:rsidP="0048780B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color w:val="000000"/>
          <w:sz w:val="28"/>
          <w:szCs w:val="28"/>
        </w:rPr>
        <w:t>В настоящее время на шахте «</w:t>
      </w:r>
      <w:r w:rsidRPr="009156A6">
        <w:rPr>
          <w:sz w:val="28"/>
          <w:szCs w:val="28"/>
        </w:rPr>
        <w:t>Первомайская» ведется подготовка лавы, запуск которой планируется в ноябре 2018 года, запасы по ней составят         810 тыс. тонн</w:t>
      </w:r>
      <w:r w:rsidRPr="009156A6">
        <w:rPr>
          <w:color w:val="000000"/>
          <w:sz w:val="28"/>
          <w:szCs w:val="28"/>
        </w:rPr>
        <w:t>.</w:t>
      </w:r>
      <w:r w:rsidRPr="009156A6">
        <w:rPr>
          <w:sz w:val="28"/>
          <w:szCs w:val="28"/>
        </w:rPr>
        <w:t xml:space="preserve">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Важным направлением в развитии угледобычи является переработка угля. На сегодняшний день обогащением угля в Кемеровском муниципальном районе занимаются 5 обогатительных фабрик, их общая мощность составляет 20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тонн угля в год.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9156A6">
        <w:rPr>
          <w:rFonts w:ascii="Times New Roman" w:hAnsi="Times New Roman"/>
          <w:sz w:val="28"/>
          <w:szCs w:val="28"/>
          <w:shd w:val="clear" w:color="auto" w:fill="FDFDFD"/>
        </w:rPr>
        <w:t>В 2017 году доля обогащённого угля составила 28,6 % от всего объема добычи, в 2012 году - 10%.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Большую долю по объему добычи угля среди разрезов занимают                              АО «</w:t>
      </w:r>
      <w:proofErr w:type="spellStart"/>
      <w:r w:rsidRPr="009156A6">
        <w:rPr>
          <w:rFonts w:ascii="Times New Roman" w:hAnsi="Times New Roman"/>
          <w:sz w:val="28"/>
          <w:szCs w:val="28"/>
        </w:rPr>
        <w:t>Черниговец</w:t>
      </w:r>
      <w:proofErr w:type="spellEnd"/>
      <w:r w:rsidRPr="009156A6">
        <w:rPr>
          <w:rFonts w:ascii="Times New Roman" w:hAnsi="Times New Roman"/>
          <w:sz w:val="28"/>
          <w:szCs w:val="28"/>
        </w:rPr>
        <w:t>» и филиал «Кедровский угольный разрез» ОАО «УК «</w:t>
      </w:r>
      <w:proofErr w:type="spellStart"/>
      <w:r w:rsidRPr="009156A6">
        <w:rPr>
          <w:rFonts w:ascii="Times New Roman" w:hAnsi="Times New Roman"/>
          <w:sz w:val="28"/>
          <w:szCs w:val="28"/>
        </w:rPr>
        <w:t>Кузбассразрезуголь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», среди шахт – </w:t>
      </w:r>
      <w:proofErr w:type="spellStart"/>
      <w:r w:rsidRPr="009156A6">
        <w:rPr>
          <w:rFonts w:ascii="Times New Roman" w:hAnsi="Times New Roman"/>
          <w:sz w:val="28"/>
          <w:szCs w:val="28"/>
        </w:rPr>
        <w:t>филилал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Pr="009156A6">
        <w:rPr>
          <w:rFonts w:ascii="Times New Roman" w:hAnsi="Times New Roman"/>
          <w:sz w:val="28"/>
          <w:szCs w:val="28"/>
        </w:rPr>
        <w:t>Черниговец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» - Шахта «Южная». </w:t>
      </w:r>
    </w:p>
    <w:p w:rsidR="0048780B" w:rsidRPr="009156A6" w:rsidRDefault="0048780B" w:rsidP="0048780B">
      <w:pPr>
        <w:pStyle w:val="af0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Кроме угля в Кемеровском муниципальном районе добывают материалы строительные нерудные. Объем добычи в 2017 году по сравнению с 2012 годом вырос на 110,6% и составил 1 747,5 тыс. м</w:t>
      </w:r>
      <w:r w:rsidRPr="009156A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15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80B" w:rsidRPr="009156A6" w:rsidRDefault="0048780B" w:rsidP="0048780B">
      <w:pPr>
        <w:pStyle w:val="af0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Основными предприятиями, добывающими материалы строительные нерудные, являются ООО «Кемеровский каменный карьер», ООО «Карьер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Мозжухинский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ГорноДобывающаяКомпания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>» и ОАО «Карьер Известковый», ООО «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Барзасский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карьер».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За шесть лет, начиная с 2012 года, общий объем инвестиций в основной </w:t>
      </w:r>
      <w:r w:rsidRPr="009156A6">
        <w:rPr>
          <w:rFonts w:ascii="Times New Roman" w:hAnsi="Times New Roman"/>
          <w:sz w:val="28"/>
          <w:szCs w:val="28"/>
        </w:rPr>
        <w:lastRenderedPageBreak/>
        <w:t xml:space="preserve">капитал предприятиями добывающей промышленности района составил                      30,6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рублей.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  <w:shd w:val="clear" w:color="auto" w:fill="FDFDFD"/>
        </w:rPr>
        <w:t xml:space="preserve">На всех угледобывающих предприятиях района </w:t>
      </w:r>
      <w:r w:rsidRPr="009156A6">
        <w:rPr>
          <w:rFonts w:ascii="Times New Roman" w:hAnsi="Times New Roman"/>
          <w:bCs/>
          <w:sz w:val="28"/>
          <w:szCs w:val="28"/>
        </w:rPr>
        <w:t>применяется новейшая техника от ведущих мировых и отечественных производителей, которая позволяет обеспечить высокоэффективную добычу угля, проведение горных выработок, доставку грузов и трудящихся до рабочих мест, надежную защиту персонала при возникновении аварийных ситуаций.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Совокупный объем отгруженных товаров собственного производства, выполненных работ и услуг собственными силами по отраслям «Обрабатывающие производства» и «Производство и распределение электроэнергии, газа и воды» по итогам 2017 года составил 862,7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 или 25,5% от уровня 2012 года.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</w:rPr>
        <w:t xml:space="preserve">Основную долю в разделе «Обрабатывающие производства» занимает производство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пищевых продуктов, включая напитки, производство табака – 32,8% и производство кокса, нефтепродуктов – 37,5%.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В то же время в 2016 году в обрабатывающей промышленности пик падения выпал на долю именно этих отраслей – на 73% и 79,8% соответственно.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По виду деятельности «П</w:t>
      </w:r>
      <w:r w:rsidRPr="009156A6">
        <w:rPr>
          <w:rFonts w:ascii="Times New Roman" w:hAnsi="Times New Roman"/>
          <w:sz w:val="28"/>
          <w:szCs w:val="28"/>
        </w:rPr>
        <w:t xml:space="preserve">роизводство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пищевых продуктов, включая напитки, табака» в 2016 году снижение вызвано прекращением производства мяса и субпродуктов пищевых домашней птицы сельхозпредприятиями </w:t>
      </w:r>
      <w:r w:rsidRPr="009156A6">
        <w:rPr>
          <w:rFonts w:ascii="Times New Roman" w:hAnsi="Times New Roman"/>
          <w:sz w:val="28"/>
          <w:szCs w:val="28"/>
        </w:rPr>
        <w:t xml:space="preserve">района (в 2012 году объем производства составлял - 7,7 тыс. тонн), это связано с тем, что Красноярский </w:t>
      </w:r>
      <w:proofErr w:type="spellStart"/>
      <w:r w:rsidRPr="009156A6">
        <w:rPr>
          <w:rFonts w:ascii="Times New Roman" w:hAnsi="Times New Roman"/>
          <w:sz w:val="28"/>
          <w:szCs w:val="28"/>
        </w:rPr>
        <w:t>агрохолдинг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, собственник предприятия                      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ОАО «Сибирская Губерния» (а также ООО «ПО «Сибирская Губерния»,           ООО Птицефабрика «</w:t>
      </w:r>
      <w:proofErr w:type="spell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Индюшкино</w:t>
      </w:r>
      <w:proofErr w:type="spell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», ООО «</w:t>
      </w:r>
      <w:proofErr w:type="spell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Агрохолдинг</w:t>
      </w:r>
      <w:proofErr w:type="spell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Ясногорский «Сибирская Губерния»)</w:t>
      </w:r>
      <w:r w:rsidRPr="009156A6">
        <w:rPr>
          <w:rFonts w:ascii="Times New Roman" w:hAnsi="Times New Roman"/>
          <w:sz w:val="28"/>
          <w:szCs w:val="28"/>
        </w:rPr>
        <w:t>, которое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находилось в п. </w:t>
      </w:r>
      <w:proofErr w:type="gramStart"/>
      <w:r w:rsidRPr="009156A6">
        <w:rPr>
          <w:rFonts w:ascii="Times New Roman" w:hAnsi="Times New Roman"/>
          <w:sz w:val="28"/>
          <w:szCs w:val="28"/>
        </w:rPr>
        <w:t>Ясногорский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, принял решение о ликвидации предприятия.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56A6">
        <w:rPr>
          <w:rFonts w:ascii="Times New Roman" w:hAnsi="Times New Roman"/>
          <w:bCs/>
          <w:sz w:val="28"/>
          <w:szCs w:val="28"/>
        </w:rPr>
        <w:t>По виду деятельности «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Производство кокса, нефтепродуктов</w:t>
      </w:r>
      <w:r w:rsidRPr="009156A6">
        <w:rPr>
          <w:rFonts w:ascii="Times New Roman" w:hAnsi="Times New Roman"/>
          <w:bCs/>
          <w:sz w:val="28"/>
          <w:szCs w:val="28"/>
        </w:rPr>
        <w:t xml:space="preserve">» снижение объемов отгрузки по сравнению с базовым годом составило 79,8%, что вызвано введением процедуры банкротства на предприятии                           </w:t>
      </w:r>
      <w:r w:rsidRPr="009156A6">
        <w:rPr>
          <w:rFonts w:ascii="Times New Roman" w:hAnsi="Times New Roman"/>
          <w:bCs/>
          <w:sz w:val="28"/>
          <w:szCs w:val="28"/>
        </w:rPr>
        <w:lastRenderedPageBreak/>
        <w:t>ЗАО «</w:t>
      </w:r>
      <w:proofErr w:type="gramStart"/>
      <w:r w:rsidRPr="009156A6">
        <w:rPr>
          <w:rFonts w:ascii="Times New Roman" w:hAnsi="Times New Roman"/>
          <w:bCs/>
          <w:sz w:val="28"/>
          <w:szCs w:val="28"/>
        </w:rPr>
        <w:t>Черниговский</w:t>
      </w:r>
      <w:proofErr w:type="gramEnd"/>
      <w:r w:rsidRPr="009156A6">
        <w:rPr>
          <w:rFonts w:ascii="Times New Roman" w:hAnsi="Times New Roman"/>
          <w:bCs/>
          <w:sz w:val="28"/>
          <w:szCs w:val="28"/>
        </w:rPr>
        <w:t xml:space="preserve"> НПЗ» в 2015 году.   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bCs w:val="0"/>
          <w:color w:val="000000" w:themeColor="text1"/>
          <w:sz w:val="28"/>
          <w:szCs w:val="28"/>
        </w:rPr>
      </w:pPr>
      <w:bookmarkStart w:id="21" w:name="_Toc508805916"/>
      <w:bookmarkStart w:id="22" w:name="_Toc508959849"/>
      <w:r w:rsidRPr="009156A6">
        <w:rPr>
          <w:color w:val="000000" w:themeColor="text1"/>
          <w:sz w:val="28"/>
          <w:szCs w:val="28"/>
        </w:rPr>
        <w:t>1.2.2. Сельское хозяйство</w:t>
      </w:r>
      <w:bookmarkEnd w:id="21"/>
      <w:bookmarkEnd w:id="22"/>
      <w:r w:rsidRPr="009156A6">
        <w:rPr>
          <w:color w:val="000000" w:themeColor="text1"/>
          <w:sz w:val="28"/>
          <w:szCs w:val="28"/>
        </w:rPr>
        <w:t xml:space="preserve"> 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Вторым направлением развития экономки района является сельское хозяйство.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eastAsia="Adobe Kaiti Std R" w:hAnsi="Times New Roman"/>
          <w:sz w:val="28"/>
          <w:szCs w:val="28"/>
        </w:rPr>
      </w:pPr>
      <w:r w:rsidRPr="009156A6">
        <w:rPr>
          <w:rStyle w:val="afc"/>
          <w:rFonts w:ascii="Times New Roman" w:eastAsia="Adobe Kaiti Std R" w:hAnsi="Times New Roman"/>
          <w:sz w:val="28"/>
          <w:szCs w:val="28"/>
          <w:shd w:val="clear" w:color="auto" w:fill="FFFFFF"/>
        </w:rPr>
        <w:t>Сельское хозяйство –</w:t>
      </w:r>
      <w:r w:rsidRPr="009156A6">
        <w:rPr>
          <w:rFonts w:ascii="Times New Roman" w:eastAsia="Adobe Kaiti Std R" w:hAnsi="Times New Roman"/>
          <w:sz w:val="28"/>
          <w:szCs w:val="28"/>
          <w:shd w:val="clear" w:color="auto" w:fill="FFFFFF"/>
        </w:rPr>
        <w:t xml:space="preserve"> отрасль стратегического значения, развитие которой направлено не только на получение коммерческой прибыли, но и на обеспечение продовольственной национальной безопасности. 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Сельское хозяйство Кемеровского муниципального района по итогам 2016 года заняло 4 место среди 18 районов Кемеровской области по объему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произведенной продукции в стоимостном выражении. За 6 лет, по отношению к 2012 году, данный показатель вырос на 14% и в 2017 году составил                   3 868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 w:rsidRPr="009156A6">
        <w:rPr>
          <w:rFonts w:ascii="Times New Roman" w:hAnsi="Times New Roman"/>
          <w:sz w:val="28"/>
          <w:szCs w:val="28"/>
        </w:rPr>
        <w:t xml:space="preserve">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Прирост производства осуществляется как в промышленном сегменте (сельскохозяйственные организации и крестьянско-фермерские хозяйства), так и в личных подсобных хозяйствах населения.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Производство сельскохозяйственной продукции в промышленном сегменте в 2017 году составило 2 213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 За 6 лет показатель вырос на 9,7%. 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</w:rPr>
        <w:t xml:space="preserve">В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личных подсобных </w:t>
      </w:r>
      <w:r w:rsidRPr="009156A6">
        <w:rPr>
          <w:rFonts w:ascii="Times New Roman" w:hAnsi="Times New Roman"/>
          <w:sz w:val="28"/>
          <w:szCs w:val="28"/>
        </w:rPr>
        <w:t xml:space="preserve">хозяйствах в 2017 году было произведено сельскохозяйственной продукции на 1655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 За 6 лет данный показатель увеличился на 24%.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По итогам 2017 года в общем объеме сельскохозяйственной продукции 47% занимают  сельскохозяйственные предприятия.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Доля района в </w:t>
      </w:r>
      <w:proofErr w:type="spellStart"/>
      <w:r w:rsidRPr="009156A6">
        <w:rPr>
          <w:rFonts w:ascii="Times New Roman" w:hAnsi="Times New Roman"/>
          <w:sz w:val="28"/>
          <w:szCs w:val="28"/>
        </w:rPr>
        <w:t>общеобластной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стоимости произведенной продукции сельского хозяйства </w:t>
      </w:r>
      <w:proofErr w:type="gramStart"/>
      <w:r w:rsidRPr="009156A6">
        <w:rPr>
          <w:rFonts w:ascii="Times New Roman" w:hAnsi="Times New Roman"/>
          <w:sz w:val="28"/>
          <w:szCs w:val="28"/>
        </w:rPr>
        <w:t>составила в 2016 году составила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7%.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Производство сельхозпродукции на душу населения в Кемеровском муниципальном районе по итогам 2017 года находилось на уровне 82 тыс. руб. (по Кемеровской области – 20,6 тыс. руб.)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По итогам 2017 года 32 сельхозпредприятия района или 96,9% закончили год с прибылью и 1 предприятие с убытками, в 2012 году данный </w:t>
      </w:r>
      <w:r w:rsidRPr="009156A6">
        <w:rPr>
          <w:rFonts w:ascii="Times New Roman" w:hAnsi="Times New Roman"/>
          <w:sz w:val="28"/>
          <w:szCs w:val="28"/>
        </w:rPr>
        <w:lastRenderedPageBreak/>
        <w:t xml:space="preserve">показатель составил 96,1%, но за период с 2013 по 2016 год все 33 сельхозпредприятия района были прибыльные.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Важнейшие отрасли сельского хозяйства Кемеровского муниципального района – растениеводство и животноводство.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Доля продукции растениеводства в 2017 году составила 62,9% в общей стоимости продукции сельского хозяйства, доля животноводства </w:t>
      </w:r>
      <w:r w:rsidRPr="009156A6">
        <w:rPr>
          <w:rFonts w:ascii="Times New Roman" w:hAnsi="Times New Roman"/>
          <w:sz w:val="28"/>
          <w:szCs w:val="28"/>
        </w:rPr>
        <w:t xml:space="preserve">–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37,1%.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Общий объем произведенной продукции растениеводства во всех категориях хозяйств в Кемеровском муниципальном районе в 2017 году в стоимостном выражении оценивается в 2 433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 По отношению к 2012 году стоимость продукции растениеводства возросла на 41%.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К основным отраслям растениеводства в Кемеровском муниципальном районе относятся: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выращивание зерновых культур (пшеница, ячмень яровой, рожь, овес, гречиха);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выращивание зернобобовых культур (горох, бобы кормовые на зерно, люпин на зерно кормовой);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возделывание масличных культур (рапс, подсолнечник);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картофелеводство;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>овощеводство (открытого грунта, закрытого грунта);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плодоводство;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>выращивание кормовых культур. </w:t>
      </w:r>
    </w:p>
    <w:p w:rsidR="0048780B" w:rsidRPr="009156A6" w:rsidRDefault="0048780B" w:rsidP="0048780B">
      <w:pPr>
        <w:pStyle w:val="ab"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Общий размер посевных площадей растениеводческих культур в Кемеровском муниципальном районе в 2017 году составил 58 тыс. га. За шесть лет размеры посевных площадей увеличились на 2,5%, что повлияло на увеличение валового сбора культур. </w:t>
      </w:r>
    </w:p>
    <w:p w:rsidR="0048780B" w:rsidRPr="009156A6" w:rsidRDefault="0048780B" w:rsidP="0048780B">
      <w:pPr>
        <w:pStyle w:val="ab"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Также прирост валовых сборов большинства культур обеспечивается за счет роста урожайности, который возможен благодаря </w:t>
      </w:r>
      <w:r w:rsidRPr="009156A6">
        <w:rPr>
          <w:sz w:val="28"/>
          <w:szCs w:val="28"/>
          <w:shd w:val="clear" w:color="auto" w:fill="FFFFFF"/>
        </w:rPr>
        <w:t>внедрению передовых технологий в процесс выращивания и сбора.</w:t>
      </w:r>
    </w:p>
    <w:p w:rsidR="0048780B" w:rsidRPr="009156A6" w:rsidRDefault="0048780B" w:rsidP="0048780B">
      <w:pPr>
        <w:pStyle w:val="ab"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Производство зерна всех видов в  2017 году составил 53,8 тыс. тонн, что </w:t>
      </w:r>
      <w:r w:rsidRPr="009156A6">
        <w:rPr>
          <w:sz w:val="28"/>
          <w:szCs w:val="28"/>
        </w:rPr>
        <w:lastRenderedPageBreak/>
        <w:t xml:space="preserve">в 2 раза больше, чем 6 лет назад. </w:t>
      </w:r>
      <w:proofErr w:type="gramStart"/>
      <w:r w:rsidRPr="009156A6">
        <w:rPr>
          <w:sz w:val="28"/>
          <w:szCs w:val="28"/>
        </w:rPr>
        <w:t xml:space="preserve">При этом объем производства пшеницы составил  25,9 тыс. тонн, за 6 лет сборы пшеницы выросли в 2 раза, при этом посевные площади пшеницы за рассматриваемый период сократились на 18%. Несмотря на сокращение посевных площадей, урожайность пшеницы в 2017 году составила 23,3 </w:t>
      </w:r>
      <w:proofErr w:type="spellStart"/>
      <w:r w:rsidRPr="009156A6">
        <w:rPr>
          <w:sz w:val="28"/>
          <w:szCs w:val="28"/>
        </w:rPr>
        <w:t>ц</w:t>
      </w:r>
      <w:proofErr w:type="spellEnd"/>
      <w:r w:rsidRPr="009156A6">
        <w:rPr>
          <w:sz w:val="28"/>
          <w:szCs w:val="28"/>
        </w:rPr>
        <w:t xml:space="preserve">/га, в 2012 году лишь 8,2 </w:t>
      </w:r>
      <w:proofErr w:type="spellStart"/>
      <w:r w:rsidRPr="009156A6">
        <w:rPr>
          <w:sz w:val="28"/>
          <w:szCs w:val="28"/>
        </w:rPr>
        <w:t>ц</w:t>
      </w:r>
      <w:proofErr w:type="spellEnd"/>
      <w:r w:rsidRPr="009156A6">
        <w:rPr>
          <w:sz w:val="28"/>
          <w:szCs w:val="28"/>
        </w:rPr>
        <w:t xml:space="preserve">/га, при среднем областном показателе – 18,2 </w:t>
      </w:r>
      <w:proofErr w:type="spellStart"/>
      <w:r w:rsidRPr="009156A6">
        <w:rPr>
          <w:sz w:val="28"/>
          <w:szCs w:val="28"/>
        </w:rPr>
        <w:t>ц</w:t>
      </w:r>
      <w:proofErr w:type="spellEnd"/>
      <w:r w:rsidRPr="009156A6">
        <w:rPr>
          <w:sz w:val="28"/>
          <w:szCs w:val="28"/>
        </w:rPr>
        <w:t>/га.</w:t>
      </w:r>
      <w:proofErr w:type="gramEnd"/>
    </w:p>
    <w:p w:rsidR="0048780B" w:rsidRPr="009156A6" w:rsidRDefault="0048780B" w:rsidP="0048780B">
      <w:pPr>
        <w:pStyle w:val="ab"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За 6 лет посевная площадь зернобобовых культур сократилась в 2 раза и составила 854 га, объем производства увеличился на 7%. Урожайность зернобобовых выросла с 9 </w:t>
      </w:r>
      <w:proofErr w:type="spellStart"/>
      <w:r w:rsidRPr="009156A6">
        <w:rPr>
          <w:sz w:val="28"/>
          <w:szCs w:val="28"/>
        </w:rPr>
        <w:t>ц</w:t>
      </w:r>
      <w:proofErr w:type="spellEnd"/>
      <w:r w:rsidRPr="009156A6">
        <w:rPr>
          <w:sz w:val="28"/>
          <w:szCs w:val="28"/>
        </w:rPr>
        <w:t xml:space="preserve">/га в 2012 году до 19 </w:t>
      </w:r>
      <w:proofErr w:type="spellStart"/>
      <w:r w:rsidRPr="009156A6">
        <w:rPr>
          <w:sz w:val="28"/>
          <w:szCs w:val="28"/>
        </w:rPr>
        <w:t>ц</w:t>
      </w:r>
      <w:proofErr w:type="spellEnd"/>
      <w:r w:rsidRPr="009156A6">
        <w:rPr>
          <w:sz w:val="28"/>
          <w:szCs w:val="28"/>
        </w:rPr>
        <w:t>/га в 2017 году.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Животноводство, наряду с растениеводством, формирует отрасль сельского хозяйства Кемеровского муниципального района. К основным отраслям животноводства района относятся свиноводство, молочное и мясное скотоводство, мясное и яичное птицеводство, овцеводство, козоводство и кролиководство.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Объем произведенной животноводческой продукции во всех категориях хозяйств в 2017 году в стоимостном выражении составил 1 435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руб. За 6 лет данный показатель снизился на 13,2% или на 218 </w:t>
      </w:r>
      <w:proofErr w:type="spell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руб., данное снижение обусловлено прекращением производственной деятельности ОАО «Сибирская Губерния» (крупнейшего предприятия по производству мяса индейки).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В фермерских хозяйствах и хозяйствах населения стоимость произведенной животноводческой продукции выросла по отношению к 2012 году на 54,9% или на 217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руб. и достигла 612,3 </w:t>
      </w:r>
      <w:proofErr w:type="spell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руб.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Объем произведенной животноводческой продукции предприятиями в стоимостном выражении снизился с 1 258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руб. в 2012 году до 768 </w:t>
      </w:r>
      <w:proofErr w:type="spell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руб. в 2017 году, снижение составило 40%.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Поголовье крупного рогатого скота в Кемеровском муниципальном районе во всех категориях хозяйств </w:t>
      </w:r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на конец</w:t>
      </w:r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2017 года насчитывало 11018 голов, по отношению к 2012 году размер стада крупного рогатого скота увеличился на 2,9%. В том числе поголовье коров составило 5 690 голов (за 6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лет наблюдается рост в 3,2%).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За 6 лет во всех категориях хозяйств района поголовье свиней снизилось на 51,9% и к концу 2017 года насчитывало 4 082 голов. Резкое снижение показателя началось с 2012 года, когда в связи тяжелой экономической ситуацией на предприят</w:t>
      </w:r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ии ООО</w:t>
      </w:r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«СХО «Заречье» отделение Новостройка» произошла ликвидация поголовья свиней. В настоящее время поголовье свиней содержится только в КФХ и личных подсобных хозяйствах.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Поголовье овец и коз по отношению к 2012 году выросло на 23,3% и составило 3 804 голов, за счет личных подсобных хозяйств.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bCs/>
          <w:sz w:val="28"/>
          <w:szCs w:val="28"/>
        </w:rPr>
        <w:t xml:space="preserve">По итогам 2017 года поголовье птицы 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во всех категориях хозяйств</w:t>
      </w:r>
      <w:r w:rsidRPr="009156A6">
        <w:rPr>
          <w:rFonts w:ascii="Times New Roman" w:hAnsi="Times New Roman"/>
          <w:bCs/>
          <w:sz w:val="28"/>
          <w:szCs w:val="28"/>
        </w:rPr>
        <w:t xml:space="preserve"> составило 397 390 голов, снижение за 6 лет составило 12,7%, снижение обусловлено прекращением деятельности сельскохозяйственного предприятия ОАО «Сибирская Губерния».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Общий объем производства мяса (в живом весе) всех видов в Кемеровском муниципальном районе во всех категориях хозяйств в 2017 году составил 2,2 тыс. тонн. Это на 83% или на 10,8 тыс. тонн меньше, чем в 2012 году.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В производстве скота и птицы на убой (в живом весе) доля сельхозпредприятий сократилась с 88,2% в 2012 году до 34% в 2017 году, доля фермерских хозяйств и хозяйств населения выросла с 2% </w:t>
      </w:r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11,1% и с 9,3% до 55,2% соответственно.  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Производство молока в районе на протяжении 6 лет стабильно показывает рост. За 6 лет производство молока увеличилось на 13,6%, с 25 647  тонн в 2012 году до 29 496 тонн в 2017 году.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По отношению к 2012 году наибольший рост производства молока наблюдался в фермерских хозяйствах – в 2 раза, в личных подсобных хозяйствах населения рост составил 13,7%, в сельхозпредприятиях – 2,1%, на увеличение данного показателя повлияло наращивание темпов производства в хозяйствах всех категорий.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Необходимо отметить, что Кемеровский муниципальный район более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пяти лет является лидером по надою молока на 1 корову в сельскохозяйственных предприятиях. В 2017 году данный показатель составил 6 809 кг, что на 13,7% (на 821 кг) больше, чем в 2012 году, при среднем областном показателе 5 361 кг.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156A6">
        <w:rPr>
          <w:color w:val="auto"/>
          <w:sz w:val="28"/>
          <w:szCs w:val="28"/>
        </w:rPr>
        <w:t xml:space="preserve">За период 2012-2017 годы на развитие </w:t>
      </w:r>
      <w:proofErr w:type="spellStart"/>
      <w:r w:rsidRPr="009156A6">
        <w:rPr>
          <w:sz w:val="28"/>
          <w:szCs w:val="28"/>
          <w:shd w:val="clear" w:color="auto" w:fill="FFFFFF"/>
        </w:rPr>
        <w:t>сельхозтоваропроизводителей</w:t>
      </w:r>
      <w:proofErr w:type="spellEnd"/>
      <w:r w:rsidRPr="009156A6">
        <w:rPr>
          <w:color w:val="auto"/>
          <w:sz w:val="28"/>
          <w:szCs w:val="28"/>
        </w:rPr>
        <w:t xml:space="preserve"> района из областного и федерального бюджетов было направлено 281,2 </w:t>
      </w:r>
      <w:proofErr w:type="spellStart"/>
      <w:proofErr w:type="gramStart"/>
      <w:r w:rsidRPr="009156A6">
        <w:rPr>
          <w:color w:val="auto"/>
          <w:sz w:val="28"/>
          <w:szCs w:val="28"/>
        </w:rPr>
        <w:t>млн</w:t>
      </w:r>
      <w:proofErr w:type="spellEnd"/>
      <w:proofErr w:type="gramEnd"/>
      <w:r w:rsidRPr="009156A6">
        <w:rPr>
          <w:color w:val="auto"/>
          <w:sz w:val="28"/>
          <w:szCs w:val="28"/>
        </w:rPr>
        <w:t xml:space="preserve"> руб., в том числе: 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19"/>
        </w:numPr>
        <w:spacing w:line="360" w:lineRule="auto"/>
        <w:ind w:left="0" w:firstLine="709"/>
        <w:rPr>
          <w:color w:val="auto"/>
          <w:sz w:val="28"/>
          <w:szCs w:val="28"/>
        </w:rPr>
      </w:pPr>
      <w:r w:rsidRPr="009156A6">
        <w:rPr>
          <w:color w:val="auto"/>
          <w:sz w:val="28"/>
          <w:szCs w:val="28"/>
        </w:rPr>
        <w:t xml:space="preserve">федеральный бюджет – 198,7 </w:t>
      </w:r>
      <w:proofErr w:type="spellStart"/>
      <w:proofErr w:type="gramStart"/>
      <w:r w:rsidRPr="009156A6">
        <w:rPr>
          <w:color w:val="auto"/>
          <w:sz w:val="28"/>
          <w:szCs w:val="28"/>
        </w:rPr>
        <w:t>млн</w:t>
      </w:r>
      <w:proofErr w:type="spellEnd"/>
      <w:proofErr w:type="gramEnd"/>
      <w:r w:rsidRPr="009156A6">
        <w:rPr>
          <w:color w:val="auto"/>
          <w:sz w:val="28"/>
          <w:szCs w:val="28"/>
        </w:rPr>
        <w:t xml:space="preserve"> руб.; 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19"/>
        </w:numPr>
        <w:spacing w:line="360" w:lineRule="auto"/>
        <w:ind w:left="0" w:firstLine="709"/>
        <w:rPr>
          <w:color w:val="auto"/>
          <w:sz w:val="28"/>
          <w:szCs w:val="28"/>
        </w:rPr>
      </w:pPr>
      <w:r w:rsidRPr="009156A6">
        <w:rPr>
          <w:color w:val="auto"/>
          <w:sz w:val="28"/>
          <w:szCs w:val="28"/>
        </w:rPr>
        <w:t xml:space="preserve">областной бюджет – 82,5 </w:t>
      </w:r>
      <w:proofErr w:type="spellStart"/>
      <w:proofErr w:type="gramStart"/>
      <w:r w:rsidRPr="009156A6">
        <w:rPr>
          <w:color w:val="auto"/>
          <w:sz w:val="28"/>
          <w:szCs w:val="28"/>
        </w:rPr>
        <w:t>млн</w:t>
      </w:r>
      <w:proofErr w:type="spellEnd"/>
      <w:proofErr w:type="gramEnd"/>
      <w:r w:rsidRPr="009156A6">
        <w:rPr>
          <w:color w:val="auto"/>
          <w:sz w:val="28"/>
          <w:szCs w:val="28"/>
        </w:rPr>
        <w:t xml:space="preserve"> руб</w:t>
      </w:r>
      <w:r w:rsidRPr="009156A6">
        <w:rPr>
          <w:sz w:val="28"/>
          <w:szCs w:val="28"/>
        </w:rPr>
        <w:t>.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23" w:name="_Toc508805917"/>
      <w:bookmarkStart w:id="24" w:name="_Toc508959850"/>
      <w:r w:rsidRPr="009156A6">
        <w:rPr>
          <w:color w:val="000000" w:themeColor="text1"/>
          <w:sz w:val="28"/>
          <w:szCs w:val="28"/>
        </w:rPr>
        <w:t>1.2.3. Малое и среднее предпринимательство</w:t>
      </w:r>
      <w:bookmarkEnd w:id="23"/>
      <w:bookmarkEnd w:id="24"/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5" w:name="_Toc508804372"/>
      <w:bookmarkStart w:id="26" w:name="_Toc508805918"/>
      <w:bookmarkStart w:id="27" w:name="_Toc508806246"/>
      <w:bookmarkStart w:id="28" w:name="_Toc508806916"/>
      <w:r w:rsidRPr="009156A6">
        <w:rPr>
          <w:rFonts w:ascii="Times New Roman" w:hAnsi="Times New Roman"/>
          <w:bCs/>
          <w:color w:val="000000" w:themeColor="text1"/>
          <w:sz w:val="28"/>
          <w:szCs w:val="28"/>
        </w:rPr>
        <w:t>По состоянию на 1 января 2018 года в районе</w:t>
      </w:r>
      <w:r w:rsidRPr="009156A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было зарегистрировано     1 494 </w:t>
      </w:r>
      <w:r w:rsidRPr="009156A6">
        <w:rPr>
          <w:rFonts w:ascii="Times New Roman" w:hAnsi="Times New Roman"/>
          <w:bCs/>
          <w:color w:val="000000" w:themeColor="text1"/>
          <w:sz w:val="28"/>
          <w:szCs w:val="28"/>
        </w:rPr>
        <w:t>субъекта малого и среднего предпринимательства, что на 139 субъектов больше, чем в 2012 году.</w:t>
      </w:r>
      <w:bookmarkEnd w:id="25"/>
      <w:bookmarkEnd w:id="26"/>
      <w:bookmarkEnd w:id="27"/>
      <w:bookmarkEnd w:id="28"/>
      <w:r w:rsidRPr="009156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56A6">
        <w:rPr>
          <w:rFonts w:ascii="Times New Roman" w:hAnsi="Times New Roman"/>
          <w:bCs/>
          <w:sz w:val="28"/>
          <w:szCs w:val="28"/>
        </w:rPr>
        <w:t>Численность работающих на них составила более 4 тыс. человек, или 24% от среднесписочной численности работников всех предприятий и организаций района.</w:t>
      </w:r>
    </w:p>
    <w:p w:rsidR="0048780B" w:rsidRPr="009156A6" w:rsidRDefault="0048780B" w:rsidP="0048780B">
      <w:pPr>
        <w:keepNext/>
        <w:widowControl w:val="0"/>
        <w:spacing w:line="360" w:lineRule="auto"/>
        <w:jc w:val="both"/>
        <w:rPr>
          <w:rFonts w:ascii="Times New Roman" w:hAnsi="Times New Roman"/>
        </w:rPr>
      </w:pPr>
      <w:r w:rsidRPr="009156A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2990851</wp:posOffset>
            </wp:positionH>
            <wp:positionV relativeFrom="paragraph">
              <wp:posOffset>5080</wp:posOffset>
            </wp:positionV>
            <wp:extent cx="3124200" cy="3067050"/>
            <wp:effectExtent l="0" t="0" r="0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9156A6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2886075" cy="3143250"/>
            <wp:effectExtent l="0" t="0" r="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48780B" w:rsidRPr="009156A6" w:rsidTr="009D6D1B">
        <w:tc>
          <w:tcPr>
            <w:tcW w:w="4856" w:type="dxa"/>
          </w:tcPr>
          <w:p w:rsidR="0048780B" w:rsidRPr="009156A6" w:rsidRDefault="0048780B" w:rsidP="009D6D1B">
            <w:pPr>
              <w:keepNext/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Рисунок 1.1 – Количество субъектов МСП, единиц</w:t>
            </w:r>
          </w:p>
        </w:tc>
        <w:tc>
          <w:tcPr>
            <w:tcW w:w="4856" w:type="dxa"/>
          </w:tcPr>
          <w:p w:rsidR="0048780B" w:rsidRPr="009156A6" w:rsidRDefault="0048780B" w:rsidP="009D6D1B">
            <w:pPr>
              <w:keepNext/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Рисунок 1.2 – Среднесписочная численность занятых в экономике в субъектах СМП, человек</w:t>
            </w:r>
          </w:p>
        </w:tc>
      </w:tr>
    </w:tbl>
    <w:p w:rsidR="0048780B" w:rsidRPr="009156A6" w:rsidRDefault="0048780B" w:rsidP="0048780B">
      <w:pPr>
        <w:widowControl w:val="0"/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структуре субъектов малого и среднего предпринимательства наибольшую долю составляют индивидуальные предприниматели – 75,5%, </w:t>
      </w:r>
      <w:r w:rsidRPr="009156A6">
        <w:rPr>
          <w:rFonts w:ascii="Times New Roman" w:hAnsi="Times New Roman"/>
          <w:sz w:val="28"/>
          <w:szCs w:val="28"/>
        </w:rPr>
        <w:lastRenderedPageBreak/>
        <w:t>остальная часть (24,5%) представлена предприятиями малого и среднего бизнеса.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Неизменно наиболее популярными видами деятельности остаются оптовая и розничная торговля (их доля в 2017 году составила 33,8% от общего числа предприятий), транспорт и связь (15,2%), предоставление услуг и операции с недвижимым имуществом (8,7%), обрабатывающие производства (7,7%), строительство (6,5%), сельское хозяйство (6,3%).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Наименьший удельный вес в данном сегменте имеют добыча полезных ископаемых и производство электроэнергии (0,26%). Образование, здравоохранение, социальные услуги и другие виды деятельности в сумме имеют долю в 17,7%.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jc w:val="center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019800" cy="2600325"/>
            <wp:effectExtent l="19050" t="0" r="19050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jc w:val="center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</w:rPr>
        <w:t>Рисунок 1.3 – Оборот малого и среднего бизнеса с 2012 по 2017 год</w:t>
      </w:r>
    </w:p>
    <w:p w:rsidR="0048780B" w:rsidRPr="009156A6" w:rsidRDefault="0048780B" w:rsidP="0048780B">
      <w:pPr>
        <w:widowControl w:val="0"/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По итогам проведенного анализа можно сделать вывод о том, что в последние несколько лет субъекты малого и среднего предпринимательства продолжают стабильно развиваться и набирать обороты. 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9156A6">
        <w:rPr>
          <w:rFonts w:ascii="Times New Roman" w:hAnsi="Times New Roman"/>
          <w:sz w:val="28"/>
          <w:szCs w:val="28"/>
        </w:rPr>
        <w:t xml:space="preserve">Однако, несмотря на положительные тенденции, в районе остаются актуальными проблемы, препятствующие развитию малого и среднего предпринимательства: недостаточность начального капитала и собственных оборотных средств у субъектов малого и среднего предпринимательства; трудности с получением кредитных ресурсов и высокие кредитные ставки; административные барьеры различного уровня, в частности значительный </w:t>
      </w:r>
      <w:r w:rsidRPr="009156A6">
        <w:rPr>
          <w:rFonts w:ascii="Times New Roman" w:hAnsi="Times New Roman"/>
          <w:sz w:val="28"/>
          <w:szCs w:val="28"/>
        </w:rPr>
        <w:lastRenderedPageBreak/>
        <w:t xml:space="preserve">объем различной отчетности и значительное количество контролирующих органов, в целом препятствующие развитию предпринимательской деятельности. </w:t>
      </w:r>
      <w:proofErr w:type="gramEnd"/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bCs/>
          <w:sz w:val="28"/>
          <w:szCs w:val="28"/>
        </w:rPr>
        <w:t xml:space="preserve">Так как малое предпринимательство занимает важное место в экономике района и играет значительную роль в решении экономических и социальных задач, </w:t>
      </w:r>
      <w:r w:rsidRPr="009156A6">
        <w:rPr>
          <w:rFonts w:ascii="Times New Roman" w:hAnsi="Times New Roman"/>
          <w:sz w:val="28"/>
          <w:szCs w:val="28"/>
        </w:rPr>
        <w:t>для поддержки и развития предприятий малого и среднего бизнеса в районе действует муниципальная программа «</w:t>
      </w:r>
      <w:r w:rsidRPr="009156A6">
        <w:rPr>
          <w:rFonts w:ascii="Times New Roman" w:hAnsi="Times New Roman"/>
          <w:bCs/>
          <w:sz w:val="28"/>
          <w:szCs w:val="28"/>
        </w:rPr>
        <w:t>Развитие субъектов малого и среднего предпринимательства в Кемеровском муниципальном районе»</w:t>
      </w:r>
      <w:r w:rsidRPr="009156A6">
        <w:rPr>
          <w:rFonts w:ascii="Times New Roman" w:hAnsi="Times New Roman"/>
          <w:sz w:val="28"/>
          <w:szCs w:val="28"/>
        </w:rPr>
        <w:t>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 рамках данной программы субъектам малого и среднего предпринимательства района предоставляется финансовая поддержка, из различных уровней бюджета.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156A6">
        <w:rPr>
          <w:color w:val="auto"/>
          <w:sz w:val="28"/>
          <w:szCs w:val="28"/>
        </w:rPr>
        <w:t xml:space="preserve">За период 2012-2017 годы на развитие предпринимательства из бюджетов всех уровней было направлено 45,9 </w:t>
      </w:r>
      <w:proofErr w:type="spellStart"/>
      <w:proofErr w:type="gramStart"/>
      <w:r w:rsidRPr="009156A6">
        <w:rPr>
          <w:color w:val="auto"/>
          <w:sz w:val="28"/>
          <w:szCs w:val="28"/>
        </w:rPr>
        <w:t>млн</w:t>
      </w:r>
      <w:proofErr w:type="spellEnd"/>
      <w:proofErr w:type="gramEnd"/>
      <w:r w:rsidRPr="009156A6">
        <w:rPr>
          <w:color w:val="auto"/>
          <w:sz w:val="28"/>
          <w:szCs w:val="28"/>
        </w:rPr>
        <w:t xml:space="preserve"> руб., в том числе: 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20"/>
        </w:numPr>
        <w:spacing w:line="360" w:lineRule="auto"/>
        <w:ind w:left="0" w:firstLine="709"/>
        <w:rPr>
          <w:color w:val="auto"/>
          <w:sz w:val="28"/>
          <w:szCs w:val="28"/>
        </w:rPr>
      </w:pPr>
      <w:r w:rsidRPr="009156A6">
        <w:rPr>
          <w:color w:val="auto"/>
          <w:sz w:val="28"/>
          <w:szCs w:val="28"/>
        </w:rPr>
        <w:t xml:space="preserve">федеральный бюджет – 32,6 </w:t>
      </w:r>
      <w:proofErr w:type="spellStart"/>
      <w:proofErr w:type="gramStart"/>
      <w:r w:rsidRPr="009156A6">
        <w:rPr>
          <w:color w:val="auto"/>
          <w:sz w:val="28"/>
          <w:szCs w:val="28"/>
        </w:rPr>
        <w:t>млн</w:t>
      </w:r>
      <w:proofErr w:type="spellEnd"/>
      <w:proofErr w:type="gramEnd"/>
      <w:r w:rsidRPr="009156A6">
        <w:rPr>
          <w:color w:val="auto"/>
          <w:sz w:val="28"/>
          <w:szCs w:val="28"/>
        </w:rPr>
        <w:t xml:space="preserve"> руб.; 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20"/>
        </w:numPr>
        <w:spacing w:line="360" w:lineRule="auto"/>
        <w:ind w:left="0" w:firstLine="709"/>
        <w:rPr>
          <w:color w:val="auto"/>
          <w:sz w:val="28"/>
          <w:szCs w:val="28"/>
        </w:rPr>
      </w:pPr>
      <w:r w:rsidRPr="009156A6">
        <w:rPr>
          <w:color w:val="auto"/>
          <w:sz w:val="28"/>
          <w:szCs w:val="28"/>
        </w:rPr>
        <w:t xml:space="preserve">областной бюджет – 4,8 </w:t>
      </w:r>
      <w:proofErr w:type="spellStart"/>
      <w:proofErr w:type="gramStart"/>
      <w:r w:rsidRPr="009156A6">
        <w:rPr>
          <w:color w:val="auto"/>
          <w:sz w:val="28"/>
          <w:szCs w:val="28"/>
        </w:rPr>
        <w:t>млн</w:t>
      </w:r>
      <w:proofErr w:type="spellEnd"/>
      <w:proofErr w:type="gramEnd"/>
      <w:r w:rsidRPr="009156A6">
        <w:rPr>
          <w:color w:val="auto"/>
          <w:sz w:val="28"/>
          <w:szCs w:val="28"/>
        </w:rPr>
        <w:t xml:space="preserve"> руб.;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местный бюджет – 8,6 </w:t>
      </w:r>
      <w:proofErr w:type="spellStart"/>
      <w:proofErr w:type="gramStart"/>
      <w:r w:rsidRPr="009156A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Количество субъектов малого и среднего предпринимательства, которым была оказана поддержка, начиная с 2012 года, составило 116 единиц. 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Общий объем инвестиций в экономику района представителями малого и среднего бизнеса за последние 5 лет составил 22,5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 (40,6% от общего объема инвестиций).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29" w:name="_Toc508805919"/>
      <w:bookmarkStart w:id="30" w:name="_Toc508959851"/>
      <w:r w:rsidRPr="009156A6">
        <w:rPr>
          <w:color w:val="000000" w:themeColor="text1"/>
          <w:sz w:val="28"/>
          <w:szCs w:val="28"/>
        </w:rPr>
        <w:t>1.2.4. Потребительский рынок</w:t>
      </w:r>
      <w:bookmarkEnd w:id="29"/>
      <w:bookmarkEnd w:id="30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Развитию потребительского рынка и сферы услуг за последние годы способствовали стабильное экономическое положение в районе и создание максимально благоприятной для развития предпринимательства среды.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Оборот розничной торговли в Кемеровском муниципальном районе в 2017 году по сравнению с 2012 годом вырос на 70,8% и составил 4,1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рублей. </w:t>
      </w:r>
    </w:p>
    <w:p w:rsidR="0048780B" w:rsidRPr="009156A6" w:rsidRDefault="0048780B" w:rsidP="0048780B">
      <w:pPr>
        <w:widowControl w:val="0"/>
        <w:spacing w:line="360" w:lineRule="auto"/>
        <w:jc w:val="center"/>
        <w:rPr>
          <w:rFonts w:ascii="Times New Roman" w:hAnsi="Times New Roman"/>
          <w:b/>
        </w:rPr>
      </w:pPr>
    </w:p>
    <w:p w:rsidR="0048780B" w:rsidRPr="009156A6" w:rsidRDefault="0048780B" w:rsidP="0048780B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81700" cy="280035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8780B" w:rsidRPr="009156A6" w:rsidRDefault="0048780B" w:rsidP="0048780B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156A6">
        <w:rPr>
          <w:rFonts w:ascii="Times New Roman" w:hAnsi="Times New Roman"/>
        </w:rPr>
        <w:t xml:space="preserve">         Рисунок 1.4 – Розничная торговля на территории Кемеровского муниципального района с 2012 по 2017 года</w:t>
      </w:r>
    </w:p>
    <w:p w:rsidR="0048780B" w:rsidRPr="009156A6" w:rsidRDefault="0048780B" w:rsidP="0048780B">
      <w:pPr>
        <w:pStyle w:val="ab"/>
        <w:widowControl w:val="0"/>
        <w:shd w:val="clear" w:color="auto" w:fill="FFFFFF"/>
        <w:spacing w:before="240"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rFonts w:eastAsia="Calibri"/>
          <w:sz w:val="28"/>
          <w:szCs w:val="28"/>
          <w:lang w:eastAsia="en-US"/>
        </w:rPr>
        <w:t xml:space="preserve">В районе </w:t>
      </w:r>
      <w:proofErr w:type="gramStart"/>
      <w:r w:rsidRPr="009156A6">
        <w:rPr>
          <w:rFonts w:eastAsia="Calibri"/>
          <w:sz w:val="28"/>
          <w:szCs w:val="28"/>
          <w:lang w:eastAsia="en-US"/>
        </w:rPr>
        <w:t xml:space="preserve">начиная с 2012 года </w:t>
      </w:r>
      <w:r w:rsidRPr="009156A6">
        <w:rPr>
          <w:sz w:val="28"/>
          <w:szCs w:val="28"/>
        </w:rPr>
        <w:t>открываются</w:t>
      </w:r>
      <w:proofErr w:type="gramEnd"/>
      <w:r w:rsidRPr="009156A6">
        <w:rPr>
          <w:sz w:val="28"/>
          <w:szCs w:val="28"/>
        </w:rPr>
        <w:t xml:space="preserve"> супермаркеты по системе самообслуживания, благодаря этому создаются условия для наиболее полного удовлетворения спроса населения на потребительские товары в широком ассортименте, по доступным ценам в пределах территориальной доступности. За 6 лет открылось 13 супермаркетов в 7 населенных пунктах района.</w:t>
      </w:r>
    </w:p>
    <w:p w:rsidR="0048780B" w:rsidRPr="009156A6" w:rsidRDefault="0048780B" w:rsidP="0048780B">
      <w:pPr>
        <w:pStyle w:val="ab"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Также одной из мер по стимулированию развития торговой деятельности сельскохозяйственной и продовольственной продукцией в районе являются ярмарки. </w:t>
      </w:r>
      <w:r w:rsidRPr="009156A6">
        <w:rPr>
          <w:rFonts w:eastAsia="Calibri"/>
          <w:sz w:val="28"/>
          <w:szCs w:val="28"/>
          <w:lang w:eastAsia="en-US"/>
        </w:rPr>
        <w:t xml:space="preserve">Регулярное проведение таких ярмарок является важной мерой поддержки малого и среднего предпринимательства, </w:t>
      </w:r>
      <w:r w:rsidRPr="009156A6">
        <w:rPr>
          <w:sz w:val="28"/>
          <w:szCs w:val="28"/>
        </w:rPr>
        <w:t xml:space="preserve">способной улучшить ситуацию для всех участников рынка. Для производителей это рекламирование товара и создание спроса на него, расширение рынка реализации и поставки произведенной продукции. Для потребителей – повышение физической доступности товаров местного производства и удовлетворение товарами первой необходимости, разнообразие ассортимента, доступные цены.   </w:t>
      </w:r>
    </w:p>
    <w:p w:rsidR="0048780B" w:rsidRPr="009156A6" w:rsidRDefault="0048780B" w:rsidP="0048780B">
      <w:pPr>
        <w:pStyle w:val="ab"/>
        <w:widowControl w:val="0"/>
        <w:shd w:val="clear" w:color="auto" w:fill="FFFFFF"/>
        <w:spacing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56A6">
        <w:rPr>
          <w:rFonts w:eastAsia="Calibri"/>
          <w:sz w:val="28"/>
          <w:szCs w:val="28"/>
          <w:lang w:eastAsia="en-US"/>
        </w:rPr>
        <w:t>В 2017 году состоялось 35 ярмарочных мероприятия, широкий ассортимент товаров по сниженным ценам на которых был представлен местными производителями.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 xml:space="preserve">Оборот общественного питания в Кемеровском муниципальном районе по сравнению с 2012 годом увеличился на 11% и составил 215,8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Объем оказанных платных услуг населению во всех секторах экономики увеличился с 705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 в 2012 году до 909 </w:t>
      </w:r>
      <w:proofErr w:type="spell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руб. в 2017 году. 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  <w:outlineLvl w:val="2"/>
        <w:rPr>
          <w:b/>
          <w:szCs w:val="28"/>
        </w:rPr>
      </w:pPr>
      <w:bookmarkStart w:id="31" w:name="_Toc508805920"/>
      <w:bookmarkStart w:id="32" w:name="_Toc508959852"/>
      <w:r w:rsidRPr="009156A6">
        <w:rPr>
          <w:b/>
          <w:szCs w:val="28"/>
        </w:rPr>
        <w:t>1.2.5. Образование</w:t>
      </w:r>
      <w:bookmarkEnd w:id="31"/>
      <w:bookmarkEnd w:id="32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Сеть образовательных организаций района представлена  образовательными организациями дошкольного, общего и дополнительного образования.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 Кемеровском муниципальном районе в 14 общеобразовательных организациях реализуются программы дошкольного образования, функционирует два юридически самостоятельных детских сада.</w:t>
      </w:r>
    </w:p>
    <w:p w:rsidR="0048780B" w:rsidRPr="009156A6" w:rsidRDefault="0048780B" w:rsidP="0048780B">
      <w:pPr>
        <w:pStyle w:val="21"/>
        <w:widowControl w:val="0"/>
        <w:tabs>
          <w:tab w:val="left" w:pos="-284"/>
        </w:tabs>
        <w:spacing w:line="360" w:lineRule="auto"/>
        <w:ind w:firstLine="709"/>
        <w:contextualSpacing/>
        <w:rPr>
          <w:sz w:val="28"/>
          <w:szCs w:val="28"/>
        </w:rPr>
      </w:pPr>
      <w:r w:rsidRPr="009156A6">
        <w:rPr>
          <w:sz w:val="28"/>
          <w:szCs w:val="28"/>
        </w:rPr>
        <w:t>Средняя заработная плата работников образования в 2017 году составила 23 715 рублей (в 2012 году – 16 023 рублей), что ниже средней заработной платы по району на 38,3%.</w:t>
      </w:r>
    </w:p>
    <w:p w:rsidR="0048780B" w:rsidRPr="009156A6" w:rsidRDefault="0048780B" w:rsidP="0048780B">
      <w:pPr>
        <w:pStyle w:val="21"/>
        <w:widowControl w:val="0"/>
        <w:tabs>
          <w:tab w:val="left" w:pos="-284"/>
        </w:tabs>
        <w:spacing w:line="360" w:lineRule="auto"/>
        <w:ind w:firstLine="709"/>
        <w:contextualSpacing/>
        <w:rPr>
          <w:sz w:val="28"/>
          <w:szCs w:val="28"/>
        </w:rPr>
      </w:pPr>
      <w:r w:rsidRPr="009156A6">
        <w:rPr>
          <w:sz w:val="28"/>
          <w:szCs w:val="28"/>
        </w:rPr>
        <w:t xml:space="preserve">В 2017 году численность детей в возрасте от 1 до 6 лет в муниципальном образовании составила 4 440 человек, что на 19% больше, чем в 2012 году. Из них услугами дошкольного образования охвачено 76,6% – 3 403 человека (в 2012 году было охвачено 48,3%, или 1 803 человек). </w:t>
      </w:r>
    </w:p>
    <w:p w:rsidR="0048780B" w:rsidRPr="009156A6" w:rsidRDefault="0048780B" w:rsidP="0048780B">
      <w:pPr>
        <w:pStyle w:val="21"/>
        <w:widowControl w:val="0"/>
        <w:tabs>
          <w:tab w:val="left" w:pos="-284"/>
        </w:tabs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9156A6">
        <w:rPr>
          <w:sz w:val="28"/>
          <w:szCs w:val="28"/>
        </w:rPr>
        <w:t xml:space="preserve">На увеличение данного показателя повлияло открытие нового детского сада </w:t>
      </w:r>
      <w:r w:rsidRPr="009156A6">
        <w:rPr>
          <w:bCs w:val="0"/>
          <w:sz w:val="28"/>
          <w:szCs w:val="28"/>
        </w:rPr>
        <w:t>«Акварелька» в п. Пригородный в 2014 году, а также открытие детских садов после реконструкции и капитального ремонта</w:t>
      </w:r>
      <w:r w:rsidRPr="009156A6">
        <w:rPr>
          <w:sz w:val="28"/>
          <w:szCs w:val="28"/>
        </w:rPr>
        <w:t>:</w:t>
      </w:r>
      <w:r w:rsidRPr="009156A6">
        <w:rPr>
          <w:bCs w:val="0"/>
          <w:sz w:val="28"/>
          <w:szCs w:val="28"/>
        </w:rPr>
        <w:t xml:space="preserve"> в 2013 году «Незабудка» в п. Ясногорский, в 2014 году «Волшебная страна» в п. </w:t>
      </w:r>
      <w:proofErr w:type="spellStart"/>
      <w:r w:rsidRPr="009156A6">
        <w:rPr>
          <w:bCs w:val="0"/>
          <w:sz w:val="28"/>
          <w:szCs w:val="28"/>
        </w:rPr>
        <w:t>Металлплощадка</w:t>
      </w:r>
      <w:proofErr w:type="spellEnd"/>
      <w:r w:rsidRPr="009156A6">
        <w:rPr>
          <w:bCs w:val="0"/>
          <w:sz w:val="28"/>
          <w:szCs w:val="28"/>
        </w:rPr>
        <w:t xml:space="preserve"> и </w:t>
      </w:r>
      <w:r w:rsidRPr="009156A6">
        <w:rPr>
          <w:sz w:val="28"/>
          <w:szCs w:val="28"/>
        </w:rPr>
        <w:t xml:space="preserve">«Олимпиец» в с. </w:t>
      </w:r>
      <w:proofErr w:type="spellStart"/>
      <w:r w:rsidRPr="009156A6">
        <w:rPr>
          <w:sz w:val="28"/>
          <w:szCs w:val="28"/>
        </w:rPr>
        <w:t>Ягуново</w:t>
      </w:r>
      <w:proofErr w:type="spellEnd"/>
      <w:r w:rsidRPr="009156A6">
        <w:rPr>
          <w:bCs w:val="0"/>
          <w:sz w:val="28"/>
          <w:szCs w:val="28"/>
        </w:rPr>
        <w:t>, в 2016 году детский сад «Изумрудный город» в клубном поселке «Европейские провинции» в д</w:t>
      </w:r>
      <w:proofErr w:type="gramEnd"/>
      <w:r w:rsidRPr="009156A6">
        <w:rPr>
          <w:bCs w:val="0"/>
          <w:sz w:val="28"/>
          <w:szCs w:val="28"/>
        </w:rPr>
        <w:t>. Сухово, который был построен ХК</w:t>
      </w:r>
      <w:r w:rsidRPr="009156A6">
        <w:rPr>
          <w:sz w:val="28"/>
          <w:szCs w:val="28"/>
        </w:rPr>
        <w:t xml:space="preserve"> «Сибирский деловой союз» и безвозмездно передан Кемеровскому муниципальному району. </w:t>
      </w:r>
    </w:p>
    <w:p w:rsidR="0048780B" w:rsidRPr="009156A6" w:rsidRDefault="0048780B" w:rsidP="0048780B">
      <w:pPr>
        <w:pStyle w:val="21"/>
        <w:widowControl w:val="0"/>
        <w:tabs>
          <w:tab w:val="left" w:pos="-284"/>
        </w:tabs>
        <w:spacing w:line="360" w:lineRule="auto"/>
        <w:ind w:firstLine="709"/>
        <w:contextualSpacing/>
        <w:rPr>
          <w:sz w:val="28"/>
          <w:szCs w:val="28"/>
        </w:rPr>
      </w:pPr>
      <w:r w:rsidRPr="009156A6">
        <w:rPr>
          <w:sz w:val="28"/>
          <w:szCs w:val="28"/>
        </w:rPr>
        <w:t>Всего за период с 2012 по 2017 годы открыты 34 новые дошкольные группы, в которых было создано 1 085 дошкольных мест.</w:t>
      </w:r>
    </w:p>
    <w:p w:rsidR="0048780B" w:rsidRPr="009156A6" w:rsidRDefault="0048780B" w:rsidP="0048780B">
      <w:pPr>
        <w:pStyle w:val="af0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6A6">
        <w:rPr>
          <w:rFonts w:ascii="Times New Roman" w:hAnsi="Times New Roman" w:cs="Times New Roman"/>
          <w:sz w:val="28"/>
          <w:szCs w:val="28"/>
        </w:rPr>
        <w:t xml:space="preserve">Благодаря принятым мерам с 2014 года в районе полностью закрыта очередность в дошкольные учреждения для детей в возрасте от 3 до 7 лет, а в </w:t>
      </w:r>
      <w:r w:rsidRPr="009156A6">
        <w:rPr>
          <w:rFonts w:ascii="Times New Roman" w:hAnsi="Times New Roman" w:cs="Times New Roman"/>
          <w:sz w:val="28"/>
          <w:szCs w:val="28"/>
        </w:rPr>
        <w:lastRenderedPageBreak/>
        <w:t>2017 году в Кемеровском муниципальном районе ликвидирована очередь детей в возрасте от 0 до 3 лет, в то время как в 2012 году она составляла 21,4%.</w:t>
      </w:r>
      <w:proofErr w:type="gramEnd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На территории района функционируют 18 общеобразовательных организаций, школа-интернат психолого-педагогической поддержки, частное учреждение «Православный детский дом «Покров», пять учреждений дополнительного образования.</w:t>
      </w:r>
    </w:p>
    <w:p w:rsidR="0048780B" w:rsidRPr="009156A6" w:rsidRDefault="0048780B" w:rsidP="0048780B">
      <w:pPr>
        <w:pStyle w:val="21"/>
        <w:widowControl w:val="0"/>
        <w:tabs>
          <w:tab w:val="left" w:pos="-284"/>
        </w:tabs>
        <w:spacing w:line="360" w:lineRule="auto"/>
        <w:ind w:firstLine="709"/>
        <w:contextualSpacing/>
        <w:rPr>
          <w:sz w:val="28"/>
          <w:szCs w:val="28"/>
        </w:rPr>
      </w:pPr>
      <w:r w:rsidRPr="009156A6">
        <w:rPr>
          <w:sz w:val="28"/>
          <w:szCs w:val="28"/>
        </w:rPr>
        <w:t xml:space="preserve">Всего в муниципальных общеобразовательных организациях в 2017 году обучалось 4 102 человека, что на 15,1% больше уровня 2012 года. С целью сокращения негативного влияния на качество образования и здоровье учащихся все учащиеся в муниципальных общеобразовательных организациях с 2014 года переведены на обучение только в первую смену.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Главная оценка образования – качество знаний обучающихся.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 2017 году аттестаты о среднем образовании получили 100% выпускников, тогда как в 2012 году 98%.</w:t>
      </w:r>
    </w:p>
    <w:p w:rsidR="0048780B" w:rsidRPr="009156A6" w:rsidRDefault="0048780B" w:rsidP="0048780B">
      <w:pPr>
        <w:pStyle w:val="21"/>
        <w:widowControl w:val="0"/>
        <w:tabs>
          <w:tab w:val="left" w:pos="-284"/>
        </w:tabs>
        <w:spacing w:line="360" w:lineRule="auto"/>
        <w:ind w:firstLine="709"/>
        <w:contextualSpacing/>
        <w:rPr>
          <w:sz w:val="28"/>
          <w:szCs w:val="28"/>
        </w:rPr>
      </w:pPr>
      <w:r w:rsidRPr="009156A6">
        <w:rPr>
          <w:sz w:val="28"/>
          <w:szCs w:val="28"/>
        </w:rPr>
        <w:t>Техническое состояние зданий и коммуникационных систем общеобразовательных учреждений находится под постоянным контролем. В районе нет учреждений образования, находящихся в аварийном состоянии.</w:t>
      </w:r>
    </w:p>
    <w:p w:rsidR="0048780B" w:rsidRPr="009156A6" w:rsidRDefault="0048780B" w:rsidP="0048780B">
      <w:pPr>
        <w:pStyle w:val="21"/>
        <w:widowControl w:val="0"/>
        <w:tabs>
          <w:tab w:val="left" w:pos="-284"/>
        </w:tabs>
        <w:spacing w:line="360" w:lineRule="auto"/>
        <w:ind w:firstLine="709"/>
        <w:contextualSpacing/>
        <w:rPr>
          <w:sz w:val="28"/>
          <w:szCs w:val="28"/>
        </w:rPr>
      </w:pPr>
      <w:r w:rsidRPr="009156A6">
        <w:rPr>
          <w:sz w:val="28"/>
          <w:szCs w:val="28"/>
        </w:rPr>
        <w:t>В 2017 году ЗАО «</w:t>
      </w:r>
      <w:proofErr w:type="spellStart"/>
      <w:r w:rsidRPr="009156A6">
        <w:rPr>
          <w:sz w:val="28"/>
          <w:szCs w:val="28"/>
        </w:rPr>
        <w:t>Стройсервис</w:t>
      </w:r>
      <w:proofErr w:type="spellEnd"/>
      <w:r w:rsidRPr="009156A6">
        <w:rPr>
          <w:sz w:val="28"/>
          <w:szCs w:val="28"/>
        </w:rPr>
        <w:t xml:space="preserve">» была оказана помощь в строительстве начальной школы в п. </w:t>
      </w:r>
      <w:proofErr w:type="spellStart"/>
      <w:r w:rsidRPr="009156A6">
        <w:rPr>
          <w:sz w:val="28"/>
          <w:szCs w:val="28"/>
        </w:rPr>
        <w:t>Металлплощадка</w:t>
      </w:r>
      <w:proofErr w:type="spellEnd"/>
      <w:r w:rsidRPr="009156A6">
        <w:rPr>
          <w:sz w:val="28"/>
          <w:szCs w:val="28"/>
        </w:rPr>
        <w:t xml:space="preserve">. Реконструкция здания бывшего детского сада под начальную школу на 180 мест стала возможной в рамках соглашения о социально-экономическом сотрудничестве между администрацией Кемеровского муниципального района и предприятия.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Кемеровском муниципальном районе созданы условия и для личностного развития и творческого роста детей. Дополнительное образование представлено кружками и внеурочной занятостью на базе общеобразовательных организаций, домом детского творчества, школой искусств, двумя спортивными школами.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Охват детей услугами дополнительного образования в возрасте от 5 до 18 лет в 2017 году достиг 91,9% (в 2012 году – 82,1%).</w:t>
      </w:r>
    </w:p>
    <w:p w:rsidR="0048780B" w:rsidRPr="009156A6" w:rsidRDefault="0048780B" w:rsidP="0048780B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>Система дополнительного образования района направлена:</w:t>
      </w:r>
    </w:p>
    <w:p w:rsidR="0048780B" w:rsidRPr="009156A6" w:rsidRDefault="0048780B" w:rsidP="0048780B">
      <w:pPr>
        <w:pStyle w:val="24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на выявление и поддержку инициативной, способной и талантливой молодежи через систему районных и образовательных мероприятий;</w:t>
      </w:r>
    </w:p>
    <w:p w:rsidR="0048780B" w:rsidRPr="009156A6" w:rsidRDefault="0048780B" w:rsidP="0048780B">
      <w:pPr>
        <w:pStyle w:val="24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создание условий для массовых занятий физической культурой и спортом;</w:t>
      </w:r>
    </w:p>
    <w:p w:rsidR="0048780B" w:rsidRPr="009156A6" w:rsidRDefault="0048780B" w:rsidP="0048780B">
      <w:pPr>
        <w:pStyle w:val="24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реализацию прав детей, подростков и молодежи на оздоровление, развитие, полноценный отдых и занятость во время каникул;</w:t>
      </w:r>
    </w:p>
    <w:p w:rsidR="0048780B" w:rsidRPr="009156A6" w:rsidRDefault="0048780B" w:rsidP="0048780B">
      <w:pPr>
        <w:pStyle w:val="24"/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на профилактику безнадзорности и правонарушений несовершеннолетних.</w:t>
      </w:r>
    </w:p>
    <w:p w:rsidR="0048780B" w:rsidRPr="009156A6" w:rsidRDefault="0048780B" w:rsidP="0048780B">
      <w:pPr>
        <w:pStyle w:val="24"/>
        <w:widowControl w:val="0"/>
        <w:spacing w:line="36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33" w:name="_Toc508805921"/>
      <w:bookmarkStart w:id="34" w:name="_Toc508959853"/>
      <w:r w:rsidRPr="009156A6">
        <w:rPr>
          <w:rFonts w:ascii="Times New Roman" w:hAnsi="Times New Roman"/>
          <w:b/>
          <w:sz w:val="28"/>
          <w:szCs w:val="28"/>
        </w:rPr>
        <w:t>1.2.6. Культура</w:t>
      </w:r>
      <w:bookmarkEnd w:id="33"/>
      <w:bookmarkEnd w:id="34"/>
    </w:p>
    <w:p w:rsidR="0048780B" w:rsidRPr="009156A6" w:rsidRDefault="0048780B" w:rsidP="0048780B">
      <w:pPr>
        <w:pStyle w:val="2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Большая роль в социальном развитии района принадлежит учреждениям культуры.</w:t>
      </w:r>
    </w:p>
    <w:p w:rsidR="0048780B" w:rsidRPr="009156A6" w:rsidRDefault="0048780B" w:rsidP="0048780B">
      <w:pPr>
        <w:pStyle w:val="2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На территории Кемеровского муниципального района работает 35 клубных учреждений культуры. Творческие коллективы достойно представляют район на областных, российских и международных конкурсах и фестивалях.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 2017 году на территории района действовало 358 клубных формирований, что на 12,7% больше уровня 2012 года; число участников в них – 4 466 человек (на 601 человека больше, чем в 2012 году). В среднем в 2017 году на одно клубное учреждение приходилось 14,2 клубных формирований.</w:t>
      </w:r>
    </w:p>
    <w:p w:rsidR="0048780B" w:rsidRPr="009156A6" w:rsidRDefault="0048780B" w:rsidP="0048780B">
      <w:pPr>
        <w:pStyle w:val="2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Народное творчество представлено следующими жанрами: хореография, фольклор, вокал, оркестровый и театральный жанр, изобразительное и декоративно-прикладное искусство. Коллективы Кемеровского муниципального района принимают активное участие и становятся лауреатами на фестивалях и конкурсах международного, всероссийского, межрегионального и областного уровней. </w:t>
      </w:r>
    </w:p>
    <w:p w:rsidR="0048780B" w:rsidRPr="009156A6" w:rsidRDefault="0048780B" w:rsidP="0048780B">
      <w:pPr>
        <w:pStyle w:val="24"/>
        <w:widowControl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</w:rPr>
        <w:t xml:space="preserve">В Кемеровском муниципальном районе учреждениями культуры ведется многоплановая работа по гармонизации межнациональных и межэтнических отношений. Регулярно проводятся тематические мероприятия, которые </w:t>
      </w:r>
      <w:r w:rsidRPr="009156A6">
        <w:rPr>
          <w:rFonts w:ascii="Times New Roman" w:hAnsi="Times New Roman"/>
          <w:sz w:val="28"/>
          <w:szCs w:val="28"/>
        </w:rPr>
        <w:lastRenderedPageBreak/>
        <w:t xml:space="preserve">охватывают население всех поселений района и служат духовности на основе изучения особенностей культуры каждой из народностей. К таким мероприятиям можно отнести праздник «Сабантуй», в котором участвует клуб татарской культуры, </w:t>
      </w:r>
      <w:r w:rsidRPr="009156A6">
        <w:rPr>
          <w:rFonts w:ascii="Times New Roman" w:eastAsia="Arial" w:hAnsi="Times New Roman"/>
          <w:bCs/>
          <w:iCs/>
          <w:color w:val="000000"/>
          <w:sz w:val="28"/>
          <w:szCs w:val="28"/>
        </w:rPr>
        <w:t>районный фестиваль-конкурс «Счастье – в семье»</w:t>
      </w:r>
      <w:r w:rsidRPr="009156A6">
        <w:rPr>
          <w:rFonts w:ascii="Times New Roman" w:eastAsia="Arial" w:hAnsi="Times New Roman"/>
          <w:bCs/>
          <w:i/>
          <w:iCs/>
          <w:color w:val="000000"/>
          <w:sz w:val="28"/>
          <w:szCs w:val="28"/>
        </w:rPr>
        <w:t xml:space="preserve">, </w:t>
      </w:r>
      <w:r w:rsidRPr="009156A6">
        <w:rPr>
          <w:rFonts w:ascii="Times New Roman" w:hAnsi="Times New Roman"/>
          <w:sz w:val="28"/>
          <w:szCs w:val="28"/>
        </w:rPr>
        <w:t xml:space="preserve">в котором принимают участие семьи района разных национальностей, </w:t>
      </w:r>
      <w:r w:rsidRPr="009156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фестиваль национальных культур</w:t>
      </w:r>
      <w:r w:rsidRPr="009156A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«Мы живем семьёй единой».</w:t>
      </w:r>
    </w:p>
    <w:p w:rsidR="0048780B" w:rsidRPr="009156A6" w:rsidRDefault="0048780B" w:rsidP="0048780B">
      <w:pPr>
        <w:pStyle w:val="24"/>
        <w:widowControl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56A6">
        <w:rPr>
          <w:rFonts w:ascii="Times New Roman" w:eastAsia="Calibri" w:hAnsi="Times New Roman"/>
          <w:sz w:val="28"/>
          <w:szCs w:val="28"/>
        </w:rPr>
        <w:t>Также на территории Кемеровского муниципального района ежегодно проходят различные культурные мероприятия, направленные на нравственное воспитание современного поколения и популяризацию общечеловеческих ценностей.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На территории района работает </w:t>
      </w:r>
      <w:proofErr w:type="spellStart"/>
      <w:r w:rsidRPr="009156A6">
        <w:rPr>
          <w:rFonts w:ascii="Times New Roman" w:hAnsi="Times New Roman"/>
          <w:sz w:val="28"/>
          <w:szCs w:val="28"/>
        </w:rPr>
        <w:t>этноэкологический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музей (</w:t>
      </w:r>
      <w:proofErr w:type="spellStart"/>
      <w:r w:rsidRPr="009156A6">
        <w:rPr>
          <w:rFonts w:ascii="Times New Roman" w:hAnsi="Times New Roman"/>
          <w:sz w:val="28"/>
          <w:szCs w:val="28"/>
        </w:rPr>
        <w:t>Экомузей</w:t>
      </w:r>
      <w:proofErr w:type="spellEnd"/>
      <w:r w:rsidRPr="009156A6">
        <w:rPr>
          <w:rFonts w:ascii="Times New Roman" w:hAnsi="Times New Roman"/>
          <w:sz w:val="28"/>
          <w:szCs w:val="28"/>
        </w:rPr>
        <w:t>) - заповедник «</w:t>
      </w:r>
      <w:proofErr w:type="spellStart"/>
      <w:r w:rsidRPr="009156A6">
        <w:rPr>
          <w:rFonts w:ascii="Times New Roman" w:hAnsi="Times New Roman"/>
          <w:sz w:val="28"/>
          <w:szCs w:val="28"/>
        </w:rPr>
        <w:t>Тюльберский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городок». В музее проводятся театрализованные праздники, научно-образовательные и просветительские мероприятия, экскурсии и выставки.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Из года в год растет число </w:t>
      </w:r>
      <w:proofErr w:type="spell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культурно-досуговых</w:t>
      </w:r>
      <w:proofErr w:type="spell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мероприятий, проводимых учреждениями культуры Кемеровского муниципального района. В 2012 году было проведено 6 894 </w:t>
      </w:r>
      <w:proofErr w:type="spell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культурно-досуговых</w:t>
      </w:r>
      <w:proofErr w:type="spell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в 2017 году – 6 900. </w:t>
      </w:r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bCs/>
          <w:color w:val="000000"/>
          <w:sz w:val="28"/>
          <w:szCs w:val="28"/>
        </w:rPr>
        <w:t xml:space="preserve">Главным достижение в области культуры в 2016-2017 годах стало получение </w:t>
      </w:r>
      <w:r w:rsidRPr="009156A6">
        <w:rPr>
          <w:rFonts w:ascii="Times New Roman" w:hAnsi="Times New Roman"/>
          <w:sz w:val="28"/>
          <w:szCs w:val="28"/>
        </w:rPr>
        <w:t xml:space="preserve">грантов Фонда кино на модернизацию двух кинозалов: в Домах культуры посёлков Ясногорский и Новостройка в размере 10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рублей на приобретение оборудования двух </w:t>
      </w:r>
      <w:r w:rsidRPr="009156A6">
        <w:rPr>
          <w:rFonts w:ascii="Times New Roman" w:hAnsi="Times New Roman"/>
          <w:bCs/>
          <w:sz w:val="28"/>
          <w:szCs w:val="28"/>
        </w:rPr>
        <w:t>3-</w:t>
      </w:r>
      <w:r w:rsidRPr="009156A6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9156A6">
        <w:rPr>
          <w:rFonts w:ascii="Times New Roman" w:hAnsi="Times New Roman"/>
          <w:bCs/>
          <w:sz w:val="28"/>
          <w:szCs w:val="28"/>
        </w:rPr>
        <w:t xml:space="preserve"> кинотеатров</w:t>
      </w:r>
      <w:r w:rsidRPr="009156A6">
        <w:rPr>
          <w:rFonts w:ascii="Times New Roman" w:hAnsi="Times New Roman"/>
          <w:sz w:val="28"/>
          <w:szCs w:val="28"/>
        </w:rPr>
        <w:t xml:space="preserve">. </w:t>
      </w:r>
    </w:p>
    <w:p w:rsidR="0048780B" w:rsidRPr="009156A6" w:rsidRDefault="0048780B" w:rsidP="004878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ab/>
        <w:t xml:space="preserve">В марте 2017 был открыт новый модернизированный </w:t>
      </w:r>
      <w:r w:rsidRPr="009156A6">
        <w:rPr>
          <w:rFonts w:ascii="Times New Roman" w:hAnsi="Times New Roman"/>
          <w:bCs/>
          <w:sz w:val="28"/>
          <w:szCs w:val="28"/>
        </w:rPr>
        <w:t>3</w:t>
      </w:r>
      <w:r w:rsidRPr="009156A6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9156A6">
        <w:rPr>
          <w:rFonts w:ascii="Times New Roman" w:hAnsi="Times New Roman"/>
          <w:bCs/>
          <w:sz w:val="28"/>
          <w:szCs w:val="28"/>
        </w:rPr>
        <w:t xml:space="preserve"> кинозал</w:t>
      </w:r>
      <w:r w:rsidRPr="009156A6">
        <w:rPr>
          <w:rFonts w:ascii="Times New Roman" w:hAnsi="Times New Roman"/>
          <w:sz w:val="28"/>
          <w:szCs w:val="28"/>
        </w:rPr>
        <w:t xml:space="preserve"> в ДК   п. Ясногорский, а в сентябре начал работать кинозал ДК п. Новостройка. </w:t>
      </w:r>
    </w:p>
    <w:p w:rsidR="0048780B" w:rsidRPr="009156A6" w:rsidRDefault="0048780B" w:rsidP="0048780B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156A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доме культуры </w:t>
      </w:r>
      <w:r w:rsidRPr="009156A6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9156A6">
        <w:rPr>
          <w:rFonts w:ascii="Times New Roman" w:hAnsi="Times New Roman"/>
          <w:sz w:val="28"/>
          <w:szCs w:val="28"/>
        </w:rPr>
        <w:t>Ясногорский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б</w:t>
      </w:r>
      <w:r w:rsidRPr="009156A6">
        <w:rPr>
          <w:rFonts w:ascii="Times New Roman" w:hAnsi="Times New Roman"/>
          <w:sz w:val="28"/>
          <w:szCs w:val="28"/>
          <w:bdr w:val="none" w:sz="0" w:space="0" w:color="auto" w:frame="1"/>
        </w:rPr>
        <w:t>ыла проведена полная реконструкция здания.</w:t>
      </w:r>
      <w:r w:rsidRPr="009156A6">
        <w:rPr>
          <w:rStyle w:val="apple-converted-space"/>
          <w:rFonts w:ascii="Times New Roman" w:hAnsi="Times New Roman"/>
          <w:bdr w:val="none" w:sz="0" w:space="0" w:color="auto" w:frame="1"/>
        </w:rPr>
        <w:t> </w:t>
      </w:r>
      <w:r w:rsidRPr="009156A6">
        <w:rPr>
          <w:rFonts w:ascii="Times New Roman" w:hAnsi="Times New Roman"/>
          <w:sz w:val="28"/>
          <w:szCs w:val="28"/>
          <w:bdr w:val="none" w:sz="0" w:space="0" w:color="auto" w:frame="1"/>
        </w:rPr>
        <w:t>В кинозале установлены новые комфортабельные кресла, серебряный киноэкран,</w:t>
      </w:r>
      <w:r w:rsidRPr="009156A6">
        <w:rPr>
          <w:rStyle w:val="apple-converted-space"/>
          <w:rFonts w:ascii="Times New Roman" w:hAnsi="Times New Roman"/>
          <w:bdr w:val="none" w:sz="0" w:space="0" w:color="auto" w:frame="1"/>
        </w:rPr>
        <w:t> </w:t>
      </w:r>
      <w:r w:rsidRPr="009156A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современное звуковое и кинопроекционное оборудование, в фойе имеется </w:t>
      </w:r>
      <w:proofErr w:type="spellStart"/>
      <w:r w:rsidRPr="009156A6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Wi</w:t>
      </w:r>
      <w:proofErr w:type="spellEnd"/>
      <w:r w:rsidRPr="009156A6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proofErr w:type="spellStart"/>
      <w:r w:rsidRPr="009156A6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Fi</w:t>
      </w:r>
      <w:proofErr w:type="spellEnd"/>
      <w:r w:rsidRPr="009156A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зона.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bdr w:val="none" w:sz="0" w:space="0" w:color="auto" w:frame="1"/>
        </w:rPr>
        <w:t>Демонстрация фильмов отечественного производства з</w:t>
      </w:r>
      <w:r w:rsidRPr="009156A6">
        <w:rPr>
          <w:rFonts w:ascii="Times New Roman" w:hAnsi="Times New Roman"/>
          <w:sz w:val="28"/>
          <w:szCs w:val="28"/>
        </w:rPr>
        <w:t>апланирована</w:t>
      </w:r>
      <w:r w:rsidRPr="009156A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объеме не менее 50% киносеансов в квартал.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9156A6">
        <w:rPr>
          <w:rFonts w:ascii="Times New Roman" w:hAnsi="Times New Roman"/>
          <w:sz w:val="28"/>
          <w:szCs w:val="28"/>
        </w:rPr>
        <w:lastRenderedPageBreak/>
        <w:t xml:space="preserve">В 2012 году доля муниципальных учреждений культуры, здания которых находятся в аварийном состоянии или требует капитального ремонта, в общем количестве муниципальных учреждений культуры составляла 3,8%. После сдачи в эксплуатацию нового дома культуры в с. Андреевка и реконструкции дома культуры в с. </w:t>
      </w:r>
      <w:proofErr w:type="spellStart"/>
      <w:r w:rsidRPr="009156A6">
        <w:rPr>
          <w:rFonts w:ascii="Times New Roman" w:hAnsi="Times New Roman"/>
          <w:sz w:val="28"/>
          <w:szCs w:val="28"/>
        </w:rPr>
        <w:t>Верхотомское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в 2015 году, данный показатель снизился до 1,9%. В настоящее время в аварийном состоянии находится одно здание – Дом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культуры в п. Сосновка-2, ведется строительство нового здания для размещения учреждения культуры, ввод в эксплуатацию планируется в </w:t>
      </w:r>
      <w:r w:rsidRPr="009156A6">
        <w:rPr>
          <w:rFonts w:ascii="Times New Roman" w:hAnsi="Times New Roman"/>
          <w:sz w:val="28"/>
          <w:szCs w:val="28"/>
          <w:lang w:val="en-US"/>
        </w:rPr>
        <w:t>I</w:t>
      </w:r>
      <w:r w:rsidRPr="009156A6">
        <w:rPr>
          <w:rFonts w:ascii="Times New Roman" w:hAnsi="Times New Roman"/>
          <w:sz w:val="28"/>
          <w:szCs w:val="28"/>
        </w:rPr>
        <w:t xml:space="preserve"> полугодии 2018 г.</w:t>
      </w:r>
    </w:p>
    <w:p w:rsidR="0048780B" w:rsidRPr="009156A6" w:rsidRDefault="0048780B" w:rsidP="0048780B">
      <w:pPr>
        <w:pStyle w:val="21"/>
        <w:widowControl w:val="0"/>
        <w:tabs>
          <w:tab w:val="left" w:pos="-284"/>
        </w:tabs>
        <w:spacing w:line="360" w:lineRule="auto"/>
        <w:ind w:firstLine="709"/>
        <w:contextualSpacing/>
        <w:rPr>
          <w:sz w:val="28"/>
          <w:szCs w:val="28"/>
        </w:rPr>
      </w:pPr>
      <w:r w:rsidRPr="009156A6">
        <w:rPr>
          <w:sz w:val="28"/>
          <w:szCs w:val="28"/>
        </w:rPr>
        <w:t>Средняя заработная плата работников в учреждениях культуры и искусства в 2017 году по сравнению с 2012 годом увеличилась почти в 2 раза и составила 21 070 рублей.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Централизованная библиотечная система района объединяет 29 библиотек, которые расположены в населенных пунктах района и являются информационными, образовательными и </w:t>
      </w:r>
      <w:proofErr w:type="spellStart"/>
      <w:r w:rsidRPr="009156A6">
        <w:rPr>
          <w:rFonts w:ascii="Times New Roman" w:hAnsi="Times New Roman"/>
          <w:sz w:val="28"/>
          <w:szCs w:val="28"/>
        </w:rPr>
        <w:t>досуговыми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центрами. В библиотечном фонде для жителей района имеется более 200 тысяч экземпляров книг, газет, журналов, аудиовизуальных и электронных изданий.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Во всех населенных пунктах, где число жителей более 10 человек, организованы библиотечные пункты и выездное обслуживание. Доля библиотек, подключенных к информационно-телекоммуникационной сети «Интернет», в 2017 году составила 86%. 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Ежегодно, начиная с 2014 года, по программе «Благоустройство Кемеровского муниципального района» в районе обустраиваются парки отдыха. С 2014 года по 2017 год на территории района были обустроены 6 парков и 2 сквера. </w:t>
      </w:r>
      <w:r w:rsidRPr="009156A6">
        <w:rPr>
          <w:rFonts w:ascii="Times New Roman" w:hAnsi="Times New Roman"/>
          <w:sz w:val="28"/>
          <w:szCs w:val="28"/>
        </w:rPr>
        <w:t>По традиции название парков определяется народным голосованием на сайте администрации района и в социальных сетях.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2014 году открыт «Наш Парк» в п. </w:t>
      </w:r>
      <w:proofErr w:type="spellStart"/>
      <w:r w:rsidRPr="009156A6">
        <w:rPr>
          <w:rFonts w:ascii="Times New Roman" w:hAnsi="Times New Roman"/>
          <w:sz w:val="28"/>
          <w:szCs w:val="28"/>
        </w:rPr>
        <w:t>Металлплощадка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. В 2015 году принято решение обустраивать по два парка в год в крупных населенных пунктах. В том же 2015 году оборудованы «Парк Победы» в с. </w:t>
      </w:r>
      <w:proofErr w:type="spellStart"/>
      <w:r w:rsidRPr="009156A6">
        <w:rPr>
          <w:rFonts w:ascii="Times New Roman" w:hAnsi="Times New Roman"/>
          <w:sz w:val="28"/>
          <w:szCs w:val="28"/>
        </w:rPr>
        <w:t>Ягуново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, сквер «Слава шахтерскому труду» в п. Разведчик, а также сквер в д. Андреевка. В </w:t>
      </w:r>
      <w:r w:rsidRPr="009156A6">
        <w:rPr>
          <w:rFonts w:ascii="Times New Roman" w:hAnsi="Times New Roman"/>
          <w:sz w:val="28"/>
          <w:szCs w:val="28"/>
        </w:rPr>
        <w:lastRenderedPageBreak/>
        <w:t xml:space="preserve">мае 2016 года открыт «Парк Славы» в д. Береговая и </w:t>
      </w:r>
      <w:r w:rsidRPr="009156A6">
        <w:rPr>
          <w:rFonts w:ascii="Times New Roman" w:hAnsi="Times New Roman"/>
          <w:bCs/>
          <w:sz w:val="28"/>
          <w:szCs w:val="28"/>
        </w:rPr>
        <w:t>парк отдыха «Молодость»</w:t>
      </w:r>
      <w:r w:rsidRPr="009156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6A6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9156A6">
        <w:rPr>
          <w:rFonts w:ascii="Times New Roman" w:hAnsi="Times New Roman"/>
          <w:bCs/>
          <w:sz w:val="28"/>
          <w:szCs w:val="28"/>
        </w:rPr>
        <w:t xml:space="preserve"> с. </w:t>
      </w:r>
      <w:proofErr w:type="spellStart"/>
      <w:r w:rsidRPr="009156A6">
        <w:rPr>
          <w:rFonts w:ascii="Times New Roman" w:hAnsi="Times New Roman"/>
          <w:bCs/>
          <w:sz w:val="28"/>
          <w:szCs w:val="28"/>
        </w:rPr>
        <w:t>Елыкаево</w:t>
      </w:r>
      <w:proofErr w:type="spellEnd"/>
      <w:r w:rsidRPr="009156A6">
        <w:rPr>
          <w:rFonts w:ascii="Times New Roman" w:hAnsi="Times New Roman"/>
          <w:bCs/>
          <w:sz w:val="28"/>
          <w:szCs w:val="28"/>
        </w:rPr>
        <w:t xml:space="preserve">. В 2017 году открыты </w:t>
      </w:r>
      <w:r w:rsidRPr="009156A6">
        <w:rPr>
          <w:rFonts w:ascii="Times New Roman" w:hAnsi="Times New Roman"/>
          <w:sz w:val="28"/>
          <w:szCs w:val="28"/>
        </w:rPr>
        <w:t xml:space="preserve">парк «Солнечный» в п. Ясногорский и в </w:t>
      </w:r>
      <w:r w:rsidRPr="009156A6">
        <w:rPr>
          <w:rFonts w:ascii="Times New Roman" w:hAnsi="Times New Roman"/>
          <w:bCs/>
          <w:sz w:val="28"/>
          <w:szCs w:val="28"/>
        </w:rPr>
        <w:t>п. Звездный парк отдыха «Звезда».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sz w:val="28"/>
          <w:szCs w:val="28"/>
        </w:rPr>
      </w:pPr>
      <w:bookmarkStart w:id="35" w:name="_Toc508805922"/>
      <w:bookmarkStart w:id="36" w:name="_Toc508959854"/>
      <w:r w:rsidRPr="009156A6">
        <w:rPr>
          <w:sz w:val="28"/>
          <w:szCs w:val="28"/>
        </w:rPr>
        <w:t>1.2.7. Физическая культура и спорт</w:t>
      </w:r>
      <w:bookmarkEnd w:id="35"/>
      <w:bookmarkEnd w:id="36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Основной целью работы в области физической культуры и спорта является приобщение жителей района к здоровому образу жизни и к занятиям физкультурой и спортом.</w:t>
      </w:r>
    </w:p>
    <w:p w:rsidR="0048780B" w:rsidRPr="009156A6" w:rsidRDefault="0048780B" w:rsidP="0048780B">
      <w:pPr>
        <w:pStyle w:val="ab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Основная физкультурно-спортивная работа в Кемеровском муниципальном районе ведется в трех учреждениях: </w:t>
      </w:r>
    </w:p>
    <w:p w:rsidR="0048780B" w:rsidRPr="009156A6" w:rsidRDefault="0048780B" w:rsidP="0048780B">
      <w:pPr>
        <w:pStyle w:val="ab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56A6">
        <w:rPr>
          <w:color w:val="000000"/>
          <w:sz w:val="28"/>
          <w:szCs w:val="28"/>
        </w:rPr>
        <w:t>муниципальное бюджетное физкультурно-спортивное учреждение «Спортивная школа олимпийского резерва по санному спорту» (СШОР)  – 91 спортсмен;</w:t>
      </w:r>
    </w:p>
    <w:p w:rsidR="0048780B" w:rsidRPr="009156A6" w:rsidRDefault="0048780B" w:rsidP="0048780B">
      <w:pPr>
        <w:pStyle w:val="af0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физкультурно-спортивное учреждение «Комплексная спортивная школа» (КСШ): 490  </w:t>
      </w:r>
      <w:proofErr w:type="gramStart"/>
      <w:r w:rsidRPr="009156A6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9156A6">
        <w:rPr>
          <w:rFonts w:ascii="Times New Roman" w:hAnsi="Times New Roman" w:cs="Times New Roman"/>
          <w:color w:val="000000"/>
          <w:sz w:val="28"/>
          <w:szCs w:val="28"/>
        </w:rPr>
        <w:t xml:space="preserve"> гиревым спортом, баскетболом, лыжными гонками, легкой атлетикой, футболом,  хоккеем с шайбой.</w:t>
      </w:r>
    </w:p>
    <w:p w:rsidR="0048780B" w:rsidRPr="009156A6" w:rsidRDefault="0048780B" w:rsidP="0048780B">
      <w:pPr>
        <w:pStyle w:val="af0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56A6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учреждение «Центр физической культуры  и спорта» (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</w:rPr>
        <w:t>ЦФКиС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</w:rPr>
        <w:t xml:space="preserve">): 1512 занимающихся футболом, волейболом, баскетболом,  настольным теннисом, 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</w:rPr>
        <w:t>флорболом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</w:rPr>
        <w:t xml:space="preserve">,  лыжным спортом, гиревым спортом, шахматами, легкой атлетикой,  конным спортом, спортивной борьбой, мини-волейболом. </w:t>
      </w:r>
      <w:proofErr w:type="gramEnd"/>
    </w:p>
    <w:p w:rsidR="0048780B" w:rsidRPr="009156A6" w:rsidRDefault="0048780B" w:rsidP="004878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Общая численность </w:t>
      </w:r>
      <w:proofErr w:type="gramStart"/>
      <w:r w:rsidRPr="009156A6">
        <w:rPr>
          <w:rFonts w:ascii="Times New Roman" w:hAnsi="Times New Roman"/>
          <w:sz w:val="28"/>
          <w:szCs w:val="28"/>
        </w:rPr>
        <w:t>посещающих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спортивно-образовательные учреждения района составляет 2093 человека. </w:t>
      </w:r>
    </w:p>
    <w:p w:rsidR="0048780B" w:rsidRPr="009156A6" w:rsidRDefault="0048780B" w:rsidP="0048780B">
      <w:pPr>
        <w:pStyle w:val="af0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Структура физкультурно-спортивных учреждений района позволяет охватить физкультурно-спортивной деятельностью все возрастные группы населения. Любой желающий может заниматься в группе в одном из представленных выше учреждений. </w:t>
      </w:r>
    </w:p>
    <w:p w:rsidR="0048780B" w:rsidRPr="009156A6" w:rsidRDefault="0048780B" w:rsidP="0048780B">
      <w:pPr>
        <w:pStyle w:val="ae"/>
        <w:widowControl w:val="0"/>
        <w:spacing w:line="360" w:lineRule="auto"/>
        <w:ind w:firstLine="709"/>
        <w:rPr>
          <w:sz w:val="28"/>
        </w:rPr>
      </w:pPr>
      <w:r w:rsidRPr="009156A6">
        <w:rPr>
          <w:sz w:val="28"/>
        </w:rPr>
        <w:t xml:space="preserve">Каждый год Кемеровский район принимает участие во Всероссийских массовых соревнованиях «Лыжня России», «Кросс наций». </w:t>
      </w:r>
    </w:p>
    <w:p w:rsidR="0048780B" w:rsidRPr="009156A6" w:rsidRDefault="0048780B" w:rsidP="0048780B">
      <w:pPr>
        <w:pStyle w:val="2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Традиционно в районе проходят летняя Спартакиада Кемеровского </w:t>
      </w:r>
      <w:r w:rsidRPr="009156A6">
        <w:rPr>
          <w:sz w:val="28"/>
          <w:szCs w:val="28"/>
        </w:rPr>
        <w:lastRenderedPageBreak/>
        <w:t>района, районная Спартакиада для людей пожилого возраста «Бодрость и здоровье», массовые спортивные мероприятия, посвященные Дню защиты детей, Дню физкультурника, Дню защитника отечества, Дню Победы, Дню шахтера, Новогодние турниры и др.</w:t>
      </w:r>
    </w:p>
    <w:p w:rsidR="0048780B" w:rsidRPr="009156A6" w:rsidRDefault="0048780B" w:rsidP="0048780B">
      <w:pPr>
        <w:pStyle w:val="25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156A6">
        <w:rPr>
          <w:color w:val="000000"/>
          <w:sz w:val="28"/>
          <w:szCs w:val="28"/>
          <w:shd w:val="clear" w:color="auto" w:fill="FFFFFF"/>
        </w:rPr>
        <w:t xml:space="preserve">Так, в 2017 году в Кемеровском муниципальном районе организовано и проведено четыре спортивно-массовых мероприятия областного уровня: летний фестиваль Всероссийского физкультурно-спортивного комплекса ГТО среди обучающихся образовательных организаций Кемеровской области, летняя спартакиада среди работников центров занятости Кемеровской области, VIII </w:t>
      </w:r>
      <w:proofErr w:type="spellStart"/>
      <w:r w:rsidRPr="009156A6">
        <w:rPr>
          <w:color w:val="000000"/>
          <w:sz w:val="28"/>
          <w:szCs w:val="28"/>
          <w:shd w:val="clear" w:color="auto" w:fill="FFFFFF"/>
        </w:rPr>
        <w:t>Всекузбасские</w:t>
      </w:r>
      <w:proofErr w:type="spellEnd"/>
      <w:r w:rsidRPr="009156A6">
        <w:rPr>
          <w:color w:val="000000"/>
          <w:sz w:val="28"/>
          <w:szCs w:val="28"/>
          <w:shd w:val="clear" w:color="auto" w:fill="FFFFFF"/>
        </w:rPr>
        <w:t>  летние сельские спортивные игры, VI открытые  областные  соревнования по спортивной ходьбе на призы олимпийского чемпиона В.И. Иваненко в рамках Всероссийского дня</w:t>
      </w:r>
      <w:proofErr w:type="gramEnd"/>
      <w:r w:rsidRPr="009156A6">
        <w:rPr>
          <w:color w:val="000000"/>
          <w:sz w:val="28"/>
          <w:szCs w:val="28"/>
          <w:shd w:val="clear" w:color="auto" w:fill="FFFFFF"/>
        </w:rPr>
        <w:t xml:space="preserve"> ходьбы.</w:t>
      </w:r>
    </w:p>
    <w:p w:rsidR="0048780B" w:rsidRPr="009156A6" w:rsidRDefault="0048780B" w:rsidP="0048780B">
      <w:pPr>
        <w:pStyle w:val="2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Проведение спортивных мероприятий областного уровня на территории Кемеровского района стало возможным благодаря имеющейся современной материально-технической базе. </w:t>
      </w:r>
    </w:p>
    <w:p w:rsidR="0048780B" w:rsidRPr="009156A6" w:rsidRDefault="0048780B" w:rsidP="0048780B">
      <w:pPr>
        <w:pStyle w:val="2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В 2015 году по программе Министерства спорта РФ в                               п. </w:t>
      </w:r>
      <w:proofErr w:type="spellStart"/>
      <w:r w:rsidRPr="009156A6">
        <w:rPr>
          <w:sz w:val="28"/>
          <w:szCs w:val="28"/>
        </w:rPr>
        <w:t>Металлплощадка</w:t>
      </w:r>
      <w:proofErr w:type="spellEnd"/>
      <w:r w:rsidRPr="009156A6">
        <w:rPr>
          <w:sz w:val="28"/>
          <w:szCs w:val="28"/>
        </w:rPr>
        <w:t xml:space="preserve"> на базе стадиона «</w:t>
      </w:r>
      <w:proofErr w:type="spellStart"/>
      <w:r w:rsidRPr="009156A6">
        <w:rPr>
          <w:sz w:val="28"/>
          <w:szCs w:val="28"/>
        </w:rPr>
        <w:t>Суховский</w:t>
      </w:r>
      <w:proofErr w:type="spellEnd"/>
      <w:r w:rsidRPr="009156A6">
        <w:rPr>
          <w:sz w:val="28"/>
          <w:szCs w:val="28"/>
        </w:rPr>
        <w:t>» был построен и открыт ФОКОТ – физкультурно-оздоровительный комплекс открытого типа. На реконструкцию стадиона</w:t>
      </w:r>
      <w:r w:rsidRPr="009156A6">
        <w:rPr>
          <w:b/>
          <w:sz w:val="28"/>
          <w:szCs w:val="28"/>
        </w:rPr>
        <w:t xml:space="preserve"> </w:t>
      </w:r>
      <w:r w:rsidRPr="009156A6">
        <w:rPr>
          <w:sz w:val="28"/>
          <w:szCs w:val="28"/>
        </w:rPr>
        <w:t xml:space="preserve">направлено почти 76 </w:t>
      </w:r>
      <w:proofErr w:type="spellStart"/>
      <w:proofErr w:type="gramStart"/>
      <w:r w:rsidRPr="009156A6">
        <w:rPr>
          <w:sz w:val="28"/>
          <w:szCs w:val="28"/>
        </w:rPr>
        <w:t>млн</w:t>
      </w:r>
      <w:proofErr w:type="spellEnd"/>
      <w:proofErr w:type="gramEnd"/>
      <w:r w:rsidRPr="009156A6">
        <w:rPr>
          <w:sz w:val="28"/>
          <w:szCs w:val="28"/>
        </w:rPr>
        <w:t xml:space="preserve"> рублей из бюджетов всех уровней. Главным достоинством физкультурно-спортивного комплекса является его универсальность: учтены и зимние, и летние виды спорта. 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6A6">
        <w:rPr>
          <w:rFonts w:ascii="Times New Roman" w:hAnsi="Times New Roman"/>
          <w:sz w:val="28"/>
          <w:szCs w:val="28"/>
        </w:rPr>
        <w:t xml:space="preserve">ФОКОТ также доступен и для людей с ограниченными возможностями здоровья: оборудована специальная спортивная площадка с тренажерами </w:t>
      </w:r>
      <w:r w:rsidRPr="009156A6">
        <w:rPr>
          <w:rFonts w:ascii="Times New Roman" w:hAnsi="Times New Roman"/>
          <w:sz w:val="28"/>
          <w:szCs w:val="28"/>
          <w:lang w:eastAsia="en-US"/>
        </w:rPr>
        <w:t>в рамках федеральной программы «Доступная среда» - это 3 тренажера для колясочников: жим от груди, бицепс и гребля,</w:t>
      </w:r>
      <w:r w:rsidRPr="009156A6">
        <w:rPr>
          <w:rFonts w:ascii="Times New Roman" w:hAnsi="Times New Roman"/>
          <w:sz w:val="28"/>
          <w:szCs w:val="28"/>
        </w:rPr>
        <w:t xml:space="preserve"> на пешеходном переходе к стадиону установлен звуковой светофор, а вдоль дороги от парковки до спортивной площадки вмонтированы специальные ограждения, которые указывают нужное направление для людей с ограничениями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по зрению.</w:t>
      </w:r>
    </w:p>
    <w:p w:rsidR="0048780B" w:rsidRPr="009156A6" w:rsidRDefault="0048780B" w:rsidP="0048780B">
      <w:pPr>
        <w:pStyle w:val="2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Открытие ФОКОТ позволило впервые в истории Кемеровского района провести у себя на территории </w:t>
      </w:r>
      <w:proofErr w:type="spellStart"/>
      <w:r w:rsidRPr="009156A6">
        <w:rPr>
          <w:sz w:val="28"/>
          <w:szCs w:val="28"/>
        </w:rPr>
        <w:t>Всекузбасские</w:t>
      </w:r>
      <w:proofErr w:type="spellEnd"/>
      <w:r w:rsidRPr="009156A6">
        <w:rPr>
          <w:sz w:val="28"/>
          <w:szCs w:val="28"/>
        </w:rPr>
        <w:t xml:space="preserve"> сельские игры.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>В Кемеровском районе выработан комплексный подход к сохранению здоровья школьников и популяризации здорового образа жизни среди населения. Так, за 5 лет реализована районная программа по реконструкции школьных спортивных залов. В каждом новом парке создаются условия для занятий спортом.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2016 году в рамках федерального проекта по созданию в сельских школах условий для занятий физической культурой в п. </w:t>
      </w:r>
      <w:proofErr w:type="gramStart"/>
      <w:r w:rsidRPr="009156A6">
        <w:rPr>
          <w:rFonts w:ascii="Times New Roman" w:hAnsi="Times New Roman"/>
          <w:sz w:val="28"/>
          <w:szCs w:val="28"/>
        </w:rPr>
        <w:t>Звёздный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и                       с. </w:t>
      </w:r>
      <w:proofErr w:type="spellStart"/>
      <w:r w:rsidRPr="009156A6">
        <w:rPr>
          <w:rFonts w:ascii="Times New Roman" w:hAnsi="Times New Roman"/>
          <w:sz w:val="28"/>
          <w:szCs w:val="28"/>
        </w:rPr>
        <w:t>Верхотомское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Кемеровского района оборудованы школьные спортплощадки со специальным безопасным покрытием, футбольными воротами, баскетбольными щитами, волейбольной сеткой. Также в 2016 году в                  п. Новостройка на стадионе «Спартак» установлен спортивно-развивающий комплекс, полученный по социальному проекту «Поколение «</w:t>
      </w:r>
      <w:proofErr w:type="spellStart"/>
      <w:r w:rsidRPr="009156A6">
        <w:rPr>
          <w:rFonts w:ascii="Times New Roman" w:hAnsi="Times New Roman"/>
          <w:sz w:val="28"/>
          <w:szCs w:val="28"/>
        </w:rPr>
        <w:t>Спортмастер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». В рамках заключенного соглашения о социально-экономическом сотрудничестве с компанией-застройщиком установлена спортивная площадка рядом с многоквартирным домом в п. </w:t>
      </w:r>
      <w:proofErr w:type="spellStart"/>
      <w:r w:rsidRPr="009156A6">
        <w:rPr>
          <w:rFonts w:ascii="Times New Roman" w:hAnsi="Times New Roman"/>
          <w:sz w:val="28"/>
          <w:szCs w:val="28"/>
        </w:rPr>
        <w:t>Металлплощадка</w:t>
      </w:r>
      <w:proofErr w:type="spellEnd"/>
      <w:r w:rsidRPr="009156A6">
        <w:rPr>
          <w:rFonts w:ascii="Times New Roman" w:hAnsi="Times New Roman"/>
          <w:sz w:val="28"/>
          <w:szCs w:val="28"/>
        </w:rPr>
        <w:t>.</w:t>
      </w:r>
    </w:p>
    <w:p w:rsidR="0048780B" w:rsidRPr="009156A6" w:rsidRDefault="0048780B" w:rsidP="0048780B">
      <w:pPr>
        <w:pStyle w:val="2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color w:val="000000"/>
          <w:sz w:val="28"/>
          <w:szCs w:val="28"/>
        </w:rPr>
        <w:t xml:space="preserve">В районе успешно осуществляется Всероссийский проект «Готов к труду и обороне». </w:t>
      </w:r>
      <w:r w:rsidRPr="009156A6">
        <w:rPr>
          <w:sz w:val="28"/>
          <w:szCs w:val="28"/>
        </w:rPr>
        <w:t xml:space="preserve">Для граждан района в каждом сельском поселении обеспечен доступ на спортивные сооружения, бесплатное пользование инвентарем и оборудованием для подготовки к выполнению испытаний (тестов) ГТО. За два года приняли участие в сдаче норм ГТО 4 729 человек всех возрастов. Норматив на знаки отличия сдали 2 105 человек. </w:t>
      </w:r>
      <w:r w:rsidRPr="009156A6">
        <w:rPr>
          <w:color w:val="000000"/>
          <w:sz w:val="28"/>
          <w:szCs w:val="28"/>
        </w:rPr>
        <w:t>Сдача нормативов рассчитана не только на детей, но и на взрослое население. Основной целью возрождения ГТО является популяризация спорта и увеличение числа граждан, ведущих активный и здоровый образ жизни.</w:t>
      </w:r>
    </w:p>
    <w:p w:rsidR="0048780B" w:rsidRPr="009156A6" w:rsidRDefault="0048780B" w:rsidP="0048780B">
      <w:pPr>
        <w:pStyle w:val="2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>В летний и зимний период инструкторы центра по физической культуре и спорту осуществляют работу на 14 спортивных площадках для организации досуга детей и жителей района.</w:t>
      </w:r>
    </w:p>
    <w:p w:rsidR="0048780B" w:rsidRPr="009156A6" w:rsidRDefault="0048780B" w:rsidP="0048780B">
      <w:pPr>
        <w:pStyle w:val="2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>Ведется работа также и с лицами с ограниченными возможностями здоровья:</w:t>
      </w:r>
    </w:p>
    <w:p w:rsidR="0048780B" w:rsidRPr="009156A6" w:rsidRDefault="0048780B" w:rsidP="0048780B">
      <w:pPr>
        <w:pStyle w:val="2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информирование и консультирование лиц с ограниченными </w:t>
      </w:r>
      <w:r w:rsidRPr="009156A6">
        <w:rPr>
          <w:sz w:val="28"/>
          <w:szCs w:val="28"/>
        </w:rPr>
        <w:lastRenderedPageBreak/>
        <w:t>возможностями здоровья и членов их семей по вопросам адаптивной физической культуры и адаптивного спорта, разработка при необходимости программ ЛФК;</w:t>
      </w:r>
    </w:p>
    <w:p w:rsidR="0048780B" w:rsidRPr="009156A6" w:rsidRDefault="0048780B" w:rsidP="0048780B">
      <w:pPr>
        <w:pStyle w:val="2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>привлечение данной категории лиц при физическом соответствии для занятий в общие группы занимающихся, а также организация подготовки и участие в соревнованиях различного уровня по данному направлению;</w:t>
      </w:r>
    </w:p>
    <w:p w:rsidR="0048780B" w:rsidRPr="009156A6" w:rsidRDefault="0048780B" w:rsidP="0048780B">
      <w:pPr>
        <w:pStyle w:val="25"/>
        <w:widowControl w:val="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спортивные объекты района оснащены информационными стендами, пандусами, организованы парковочные места. </w:t>
      </w:r>
    </w:p>
    <w:p w:rsidR="0048780B" w:rsidRPr="009156A6" w:rsidRDefault="0048780B" w:rsidP="0048780B">
      <w:pPr>
        <w:pStyle w:val="25"/>
        <w:widowControl w:val="0"/>
        <w:tabs>
          <w:tab w:val="left" w:pos="12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На базе конноспортивного клуба «Кузбасс» работает группа по </w:t>
      </w:r>
      <w:proofErr w:type="spellStart"/>
      <w:r w:rsidRPr="009156A6">
        <w:rPr>
          <w:sz w:val="28"/>
          <w:szCs w:val="28"/>
        </w:rPr>
        <w:t>иппотерапии</w:t>
      </w:r>
      <w:proofErr w:type="spellEnd"/>
      <w:r w:rsidRPr="009156A6">
        <w:rPr>
          <w:sz w:val="28"/>
          <w:szCs w:val="28"/>
        </w:rPr>
        <w:t xml:space="preserve"> для детей и молодежи с ограниченными возможностями.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За счет увеличения </w:t>
      </w:r>
      <w:r w:rsidRPr="009156A6">
        <w:rPr>
          <w:rFonts w:ascii="Times New Roman" w:hAnsi="Times New Roman"/>
          <w:bCs/>
          <w:sz w:val="28"/>
          <w:szCs w:val="28"/>
        </w:rPr>
        <w:t>количества мероприятий по развитию и популяризации массового спорта, приобщения различных слоев населения к регулярным занятиям физической культурой и спортом, наблюдается рост доли населения,</w:t>
      </w:r>
      <w:r w:rsidRPr="009156A6">
        <w:rPr>
          <w:rFonts w:ascii="Times New Roman" w:hAnsi="Times New Roman"/>
          <w:iCs/>
          <w:sz w:val="28"/>
          <w:szCs w:val="28"/>
        </w:rPr>
        <w:t xml:space="preserve"> занимающейся спортом,</w:t>
      </w:r>
      <w:r w:rsidRPr="009156A6">
        <w:rPr>
          <w:rFonts w:ascii="Times New Roman" w:hAnsi="Times New Roman"/>
          <w:bCs/>
          <w:sz w:val="28"/>
          <w:szCs w:val="28"/>
        </w:rPr>
        <w:t xml:space="preserve"> с 33,28% в 2012 году (15 211 человек) до 42,53% в 2017 году (18 714 человек).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56A6">
        <w:rPr>
          <w:rFonts w:ascii="Times New Roman" w:hAnsi="Times New Roman"/>
          <w:bCs/>
          <w:sz w:val="28"/>
          <w:szCs w:val="28"/>
        </w:rPr>
        <w:t xml:space="preserve">Также в Кемеровском муниципальном районе большое внимание уделяется популяризации здорового образа жизни среди обучающихся общеобразовательных учреждений района. В планы работ всех учреждений образования включены мероприятия, предусматривающие пропаганду здорового образа жизни: беседы, классные часы, круглые столы антиалкогольного и </w:t>
      </w:r>
      <w:proofErr w:type="spellStart"/>
      <w:r w:rsidRPr="009156A6">
        <w:rPr>
          <w:rFonts w:ascii="Times New Roman" w:hAnsi="Times New Roman"/>
          <w:bCs/>
          <w:sz w:val="28"/>
          <w:szCs w:val="28"/>
        </w:rPr>
        <w:t>антинаркотического</w:t>
      </w:r>
      <w:proofErr w:type="spellEnd"/>
      <w:r w:rsidRPr="009156A6">
        <w:rPr>
          <w:rFonts w:ascii="Times New Roman" w:hAnsi="Times New Roman"/>
          <w:bCs/>
          <w:sz w:val="28"/>
          <w:szCs w:val="28"/>
        </w:rPr>
        <w:t xml:space="preserve"> содержания, конкурсы рисунков, плакатов и многое другое.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56A6">
        <w:rPr>
          <w:rFonts w:ascii="Times New Roman" w:hAnsi="Times New Roman"/>
          <w:bCs/>
          <w:sz w:val="28"/>
          <w:szCs w:val="28"/>
        </w:rPr>
        <w:t>По итогам 2017 года доля обучающихся, систематически занимающихся физической культурой и спортом, в общей численности обучающихся составила 71,51% (7 389 человек), тогда как в 2013 году она составляла лишь 39,41% (3 905 человек).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Средняя заработная плата работников муниципальных учреждений физической культуры и спорта в 2017 году составила 26 111 рублей, что в 2,2 раза больше чем в 2012 году (11 960 рублей).</w:t>
      </w:r>
    </w:p>
    <w:p w:rsidR="0048780B" w:rsidRPr="009156A6" w:rsidRDefault="0048780B" w:rsidP="0048780B">
      <w:pPr>
        <w:widowControl w:val="0"/>
        <w:tabs>
          <w:tab w:val="left" w:pos="9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Таким образом, можно констатировать успешное выполнение задачи </w:t>
      </w:r>
      <w:r w:rsidRPr="009156A6">
        <w:rPr>
          <w:rFonts w:ascii="Times New Roman" w:hAnsi="Times New Roman"/>
          <w:sz w:val="28"/>
          <w:szCs w:val="28"/>
        </w:rPr>
        <w:lastRenderedPageBreak/>
        <w:t xml:space="preserve">повышения образовательного, культурного и спортивного уровня населения Кемеровского муниципального района. </w:t>
      </w:r>
    </w:p>
    <w:p w:rsidR="0048780B" w:rsidRPr="009156A6" w:rsidRDefault="0048780B" w:rsidP="0048780B">
      <w:pPr>
        <w:pStyle w:val="af0"/>
        <w:widowControl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7" w:name="_Toc508805923"/>
      <w:bookmarkStart w:id="38" w:name="_Toc508959855"/>
      <w:r w:rsidRPr="009156A6">
        <w:rPr>
          <w:rFonts w:ascii="Times New Roman" w:hAnsi="Times New Roman" w:cs="Times New Roman"/>
          <w:b/>
          <w:sz w:val="28"/>
          <w:szCs w:val="28"/>
        </w:rPr>
        <w:t>1.2.8. Здравоохранение</w:t>
      </w:r>
      <w:bookmarkEnd w:id="37"/>
      <w:bookmarkEnd w:id="38"/>
    </w:p>
    <w:p w:rsidR="0048780B" w:rsidRPr="009156A6" w:rsidRDefault="0048780B" w:rsidP="0048780B">
      <w:pPr>
        <w:pStyle w:val="ab"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>На территории Кемеровского муниципального района лечебно-профилактическим учреждением, предназначенным оказывать квалифицированную медицинскую помощь и осуществлять комплекс профилактических мероприятий по предупреждению заболеваний и оздоровлению населения района, является ГБУЗ Кемеровской области «Кемеровская районная больница».</w:t>
      </w:r>
    </w:p>
    <w:p w:rsidR="0048780B" w:rsidRPr="009156A6" w:rsidRDefault="0048780B" w:rsidP="0048780B">
      <w:pPr>
        <w:pStyle w:val="14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Основными видами деятельности учреждения являются: доврачебная помощь; амбулаторно-поликлиническая помощь, в том числе в условиях дневного стационара; специализированная медицинская помощь в условиях круглосуточного стационара; медицинская экспертиза; медицинская профилактика; первичная акушерско-гинекологическая помощь; лабораторная и функциональная диагностика. </w:t>
      </w:r>
    </w:p>
    <w:p w:rsidR="0048780B" w:rsidRPr="009156A6" w:rsidRDefault="0048780B" w:rsidP="0048780B">
      <w:pPr>
        <w:pStyle w:val="14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В структуру ГБУЗ Кемеровской области «Кемеровская районная больница» входят 13 амбулаторий и 24 фельдшерско-акушерских пункта действующих на территории Кемеровского района.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6A6">
        <w:rPr>
          <w:rFonts w:ascii="Times New Roman" w:hAnsi="Times New Roman"/>
          <w:sz w:val="28"/>
          <w:szCs w:val="28"/>
        </w:rPr>
        <w:t>В целом укомплектованность персоналом составляет 72,3%, в том числе: врачами 94%, средними медицинскими работниками 63%, младшим медицинским персоналом 59,3%, прочим персоналом 75,4%. Для решения кадрового вопроса учреждение принимает ряд мер по привлечению для работы в сельской местности молодых специалистов, в том числе: участие в программе «Земский доктор», в ярмарках вакансий среди выпускников медицинских ВУЗов, создана комиссия для помощи работникам в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6A6">
        <w:rPr>
          <w:rFonts w:ascii="Times New Roman" w:hAnsi="Times New Roman"/>
          <w:sz w:val="28"/>
          <w:szCs w:val="28"/>
        </w:rPr>
        <w:t>приобретении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жилья и т.д.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За анализируемый период в учреждения здравоохранения Кемеровского муниципального района удалось привлечь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43 молодых специалиста. Ч</w:t>
      </w:r>
      <w:r w:rsidRPr="009156A6">
        <w:rPr>
          <w:rFonts w:ascii="Times New Roman" w:hAnsi="Times New Roman"/>
          <w:sz w:val="28"/>
          <w:szCs w:val="28"/>
        </w:rPr>
        <w:t xml:space="preserve">исленность врачей пенсионного возраста в учреждениях здравоохранения района снизилась с 21% в 2012 году до 16% в 2017 году (таблица 1.2.8.1). </w:t>
      </w:r>
    </w:p>
    <w:p w:rsidR="0048780B" w:rsidRPr="009156A6" w:rsidRDefault="0048780B" w:rsidP="0048780B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>Таблица 1.2.8.1 – Основные показатели системы здравоохранения Кемеровского муниципального района</w:t>
      </w:r>
    </w:p>
    <w:tbl>
      <w:tblPr>
        <w:tblStyle w:val="a9"/>
        <w:tblW w:w="9498" w:type="dxa"/>
        <w:tblInd w:w="108" w:type="dxa"/>
        <w:tblLayout w:type="fixed"/>
        <w:tblLook w:val="04A0"/>
      </w:tblPr>
      <w:tblGrid>
        <w:gridCol w:w="2268"/>
        <w:gridCol w:w="1418"/>
        <w:gridCol w:w="992"/>
        <w:gridCol w:w="992"/>
        <w:gridCol w:w="993"/>
        <w:gridCol w:w="992"/>
        <w:gridCol w:w="992"/>
        <w:gridCol w:w="851"/>
      </w:tblGrid>
      <w:tr w:rsidR="0048780B" w:rsidRPr="009156A6" w:rsidTr="009D6D1B">
        <w:trPr>
          <w:trHeight w:val="272"/>
          <w:tblHeader/>
        </w:trPr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812" w:type="dxa"/>
            <w:gridSpan w:val="6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Период</w:t>
            </w:r>
          </w:p>
        </w:tc>
      </w:tr>
      <w:tr w:rsidR="0048780B" w:rsidRPr="009156A6" w:rsidTr="009D6D1B">
        <w:trPr>
          <w:trHeight w:val="407"/>
          <w:tblHeader/>
        </w:trPr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2012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2013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2014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highlight w:val="cyan"/>
              </w:rPr>
            </w:pPr>
            <w:r w:rsidRPr="009156A6">
              <w:rPr>
                <w:rFonts w:ascii="Times New Roman" w:hAnsi="Times New Roman"/>
              </w:rPr>
              <w:t>2017</w:t>
            </w:r>
          </w:p>
        </w:tc>
      </w:tr>
      <w:tr w:rsidR="0048780B" w:rsidRPr="009156A6" w:rsidTr="009D6D1B">
        <w:trPr>
          <w:trHeight w:val="295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8</w:t>
            </w:r>
          </w:p>
        </w:tc>
      </w:tr>
      <w:tr w:rsidR="0048780B" w:rsidRPr="009156A6" w:rsidTr="009D6D1B">
        <w:trPr>
          <w:trHeight w:val="410"/>
        </w:trPr>
        <w:tc>
          <w:tcPr>
            <w:tcW w:w="2268" w:type="dxa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 xml:space="preserve">Численность врачей, </w:t>
            </w:r>
          </w:p>
        </w:tc>
        <w:tc>
          <w:tcPr>
            <w:tcW w:w="1418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115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117</w:t>
            </w:r>
          </w:p>
        </w:tc>
        <w:tc>
          <w:tcPr>
            <w:tcW w:w="993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132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126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125</w:t>
            </w:r>
          </w:p>
        </w:tc>
        <w:tc>
          <w:tcPr>
            <w:tcW w:w="85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122</w:t>
            </w:r>
          </w:p>
        </w:tc>
      </w:tr>
      <w:tr w:rsidR="0048780B" w:rsidRPr="009156A6" w:rsidTr="009D6D1B">
        <w:trPr>
          <w:trHeight w:val="420"/>
        </w:trPr>
        <w:tc>
          <w:tcPr>
            <w:tcW w:w="2268" w:type="dxa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в расчете на 10000 населения</w:t>
            </w:r>
          </w:p>
        </w:tc>
        <w:tc>
          <w:tcPr>
            <w:tcW w:w="1418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28,2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26,7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26,5</w:t>
            </w:r>
          </w:p>
        </w:tc>
        <w:tc>
          <w:tcPr>
            <w:tcW w:w="85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26,21</w:t>
            </w:r>
          </w:p>
        </w:tc>
      </w:tr>
      <w:tr w:rsidR="0048780B" w:rsidRPr="009156A6" w:rsidTr="009D6D1B">
        <w:trPr>
          <w:trHeight w:val="579"/>
        </w:trPr>
        <w:tc>
          <w:tcPr>
            <w:tcW w:w="2268" w:type="dxa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Численность населения на 1 врача</w:t>
            </w:r>
          </w:p>
        </w:tc>
        <w:tc>
          <w:tcPr>
            <w:tcW w:w="1418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395,1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393,4</w:t>
            </w:r>
          </w:p>
        </w:tc>
        <w:tc>
          <w:tcPr>
            <w:tcW w:w="993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355,2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371,4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377,1</w:t>
            </w:r>
          </w:p>
        </w:tc>
        <w:tc>
          <w:tcPr>
            <w:tcW w:w="85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381,6</w:t>
            </w:r>
          </w:p>
        </w:tc>
      </w:tr>
      <w:tr w:rsidR="0048780B" w:rsidRPr="009156A6" w:rsidTr="009D6D1B">
        <w:trPr>
          <w:trHeight w:val="534"/>
        </w:trPr>
        <w:tc>
          <w:tcPr>
            <w:tcW w:w="2268" w:type="dxa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Численность среднего медицинского персонала</w:t>
            </w:r>
          </w:p>
        </w:tc>
        <w:tc>
          <w:tcPr>
            <w:tcW w:w="1418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231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224</w:t>
            </w:r>
          </w:p>
        </w:tc>
        <w:tc>
          <w:tcPr>
            <w:tcW w:w="993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239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246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228</w:t>
            </w:r>
          </w:p>
        </w:tc>
        <w:tc>
          <w:tcPr>
            <w:tcW w:w="85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227</w:t>
            </w:r>
          </w:p>
        </w:tc>
      </w:tr>
      <w:tr w:rsidR="0048780B" w:rsidRPr="009156A6" w:rsidTr="009D6D1B">
        <w:trPr>
          <w:trHeight w:val="354"/>
        </w:trPr>
        <w:tc>
          <w:tcPr>
            <w:tcW w:w="2268" w:type="dxa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на 10000 населения</w:t>
            </w:r>
          </w:p>
        </w:tc>
        <w:tc>
          <w:tcPr>
            <w:tcW w:w="1418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50,2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47,8</w:t>
            </w:r>
          </w:p>
        </w:tc>
        <w:tc>
          <w:tcPr>
            <w:tcW w:w="993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51,1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52,2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48,4</w:t>
            </w:r>
          </w:p>
        </w:tc>
        <w:tc>
          <w:tcPr>
            <w:tcW w:w="85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48,7</w:t>
            </w:r>
          </w:p>
        </w:tc>
      </w:tr>
      <w:tr w:rsidR="0048780B" w:rsidRPr="009156A6" w:rsidTr="009D6D1B">
        <w:trPr>
          <w:trHeight w:val="757"/>
        </w:trPr>
        <w:tc>
          <w:tcPr>
            <w:tcW w:w="2268" w:type="dxa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Численность населения на 1 работника среднего медицинского персонала</w:t>
            </w:r>
          </w:p>
        </w:tc>
        <w:tc>
          <w:tcPr>
            <w:tcW w:w="1418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196,7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205,5</w:t>
            </w:r>
          </w:p>
        </w:tc>
        <w:tc>
          <w:tcPr>
            <w:tcW w:w="993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196,2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190,2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206,7</w:t>
            </w:r>
          </w:p>
        </w:tc>
        <w:tc>
          <w:tcPr>
            <w:tcW w:w="85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205,1</w:t>
            </w:r>
          </w:p>
        </w:tc>
      </w:tr>
      <w:tr w:rsidR="0048780B" w:rsidRPr="009156A6" w:rsidTr="009D6D1B">
        <w:trPr>
          <w:trHeight w:val="1052"/>
        </w:trPr>
        <w:tc>
          <w:tcPr>
            <w:tcW w:w="2268" w:type="dxa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Мощность врачебных амбулаторно-поликлинических учреждений всего</w:t>
            </w:r>
          </w:p>
        </w:tc>
        <w:tc>
          <w:tcPr>
            <w:tcW w:w="1418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посещений в смену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1145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1175</w:t>
            </w:r>
          </w:p>
        </w:tc>
        <w:tc>
          <w:tcPr>
            <w:tcW w:w="993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1152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1255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1314</w:t>
            </w:r>
          </w:p>
        </w:tc>
        <w:tc>
          <w:tcPr>
            <w:tcW w:w="85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1320</w:t>
            </w:r>
          </w:p>
        </w:tc>
      </w:tr>
      <w:tr w:rsidR="0048780B" w:rsidRPr="009156A6" w:rsidTr="009D6D1B">
        <w:trPr>
          <w:trHeight w:val="1082"/>
        </w:trPr>
        <w:tc>
          <w:tcPr>
            <w:tcW w:w="2268" w:type="dxa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Среднемесячная заработная плата работников здравоохранения</w:t>
            </w:r>
          </w:p>
        </w:tc>
        <w:tc>
          <w:tcPr>
            <w:tcW w:w="1418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15 966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20 768</w:t>
            </w:r>
          </w:p>
        </w:tc>
        <w:tc>
          <w:tcPr>
            <w:tcW w:w="993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21 482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22 189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22 516</w:t>
            </w:r>
          </w:p>
        </w:tc>
        <w:tc>
          <w:tcPr>
            <w:tcW w:w="85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25447</w:t>
            </w:r>
          </w:p>
        </w:tc>
      </w:tr>
      <w:tr w:rsidR="0048780B" w:rsidRPr="009156A6" w:rsidTr="009D6D1B">
        <w:trPr>
          <w:trHeight w:val="1082"/>
        </w:trPr>
        <w:tc>
          <w:tcPr>
            <w:tcW w:w="2268" w:type="dxa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Отношение средней заработной платы к средней зарплате по району</w:t>
            </w:r>
          </w:p>
        </w:tc>
        <w:tc>
          <w:tcPr>
            <w:tcW w:w="1418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63,1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75,2</w:t>
            </w:r>
          </w:p>
        </w:tc>
        <w:tc>
          <w:tcPr>
            <w:tcW w:w="993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75,6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73,1</w:t>
            </w:r>
          </w:p>
        </w:tc>
        <w:tc>
          <w:tcPr>
            <w:tcW w:w="992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68,3</w:t>
            </w:r>
          </w:p>
        </w:tc>
        <w:tc>
          <w:tcPr>
            <w:tcW w:w="85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51,1</w:t>
            </w:r>
          </w:p>
        </w:tc>
      </w:tr>
    </w:tbl>
    <w:p w:rsidR="0048780B" w:rsidRPr="009156A6" w:rsidRDefault="0048780B" w:rsidP="0048780B">
      <w:pPr>
        <w:rPr>
          <w:rFonts w:ascii="Times New Roman" w:hAnsi="Times New Roman"/>
        </w:rPr>
      </w:pPr>
    </w:p>
    <w:p w:rsidR="0048780B" w:rsidRPr="009156A6" w:rsidRDefault="0048780B" w:rsidP="0048780B">
      <w:pPr>
        <w:pStyle w:val="ae"/>
        <w:widowControl w:val="0"/>
        <w:spacing w:before="240" w:line="360" w:lineRule="auto"/>
        <w:ind w:firstLine="709"/>
        <w:rPr>
          <w:sz w:val="28"/>
        </w:rPr>
      </w:pPr>
      <w:r w:rsidRPr="009156A6">
        <w:rPr>
          <w:sz w:val="28"/>
        </w:rPr>
        <w:t xml:space="preserve">С целью повышения доступности и качества оказания медицинской помощи жителям отдаленных поселков, немобильным и ограничено мобильным гражданам, проживающим на территории Кемеровского муниципального района, функционируют </w:t>
      </w:r>
      <w:proofErr w:type="gramStart"/>
      <w:r w:rsidRPr="009156A6">
        <w:rPr>
          <w:sz w:val="28"/>
        </w:rPr>
        <w:t>мобильный</w:t>
      </w:r>
      <w:proofErr w:type="gramEnd"/>
      <w:r w:rsidRPr="009156A6">
        <w:rPr>
          <w:sz w:val="28"/>
        </w:rPr>
        <w:t xml:space="preserve"> ФАП и «выездная бригада». В состав выездной бригады входит врач-терапевт, офтальмолог, невролог, хирург, гинеколог, кардиолог, в случае необходимости к работе в наиболее отдаленных районах привлекается стоматолог. Всего за 2017 год осуществлено 92 выездов мобильного </w:t>
      </w:r>
      <w:proofErr w:type="spellStart"/>
      <w:r w:rsidRPr="009156A6">
        <w:rPr>
          <w:sz w:val="28"/>
        </w:rPr>
        <w:t>ФАПа</w:t>
      </w:r>
      <w:proofErr w:type="spellEnd"/>
      <w:r w:rsidRPr="009156A6">
        <w:rPr>
          <w:sz w:val="28"/>
        </w:rPr>
        <w:t xml:space="preserve"> и 93 «выездной бригады».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eastAsia="TimesNewRoman+3+1" w:hAnsi="Times New Roman"/>
          <w:sz w:val="28"/>
          <w:szCs w:val="28"/>
        </w:rPr>
      </w:pPr>
      <w:r w:rsidRPr="009156A6">
        <w:rPr>
          <w:rFonts w:ascii="Times New Roman" w:eastAsia="TimesNewRoman+3+1" w:hAnsi="Times New Roman"/>
          <w:sz w:val="28"/>
          <w:szCs w:val="28"/>
        </w:rPr>
        <w:t>За период с 2012 по 2017 годы в рамках программы «Модернизация здравоохранения»:</w:t>
      </w:r>
    </w:p>
    <w:p w:rsidR="0048780B" w:rsidRPr="009156A6" w:rsidRDefault="0048780B" w:rsidP="0048780B">
      <w:pPr>
        <w:pStyle w:val="af0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NewRoman+3+1" w:hAnsi="Times New Roman" w:cs="Times New Roman"/>
          <w:sz w:val="28"/>
          <w:szCs w:val="28"/>
        </w:rPr>
      </w:pPr>
      <w:r w:rsidRPr="009156A6">
        <w:rPr>
          <w:rFonts w:ascii="Times New Roman" w:eastAsia="TimesNewRoman+3+1" w:hAnsi="Times New Roman" w:cs="Times New Roman"/>
          <w:sz w:val="28"/>
          <w:szCs w:val="28"/>
        </w:rPr>
        <w:t xml:space="preserve">построены врачебные амбулатории </w:t>
      </w:r>
      <w:proofErr w:type="gramStart"/>
      <w:r w:rsidRPr="009156A6">
        <w:rPr>
          <w:rFonts w:ascii="Times New Roman" w:eastAsia="TimesNewRoman+3+1" w:hAnsi="Times New Roman" w:cs="Times New Roman"/>
          <w:sz w:val="28"/>
          <w:szCs w:val="28"/>
        </w:rPr>
        <w:t>в</w:t>
      </w:r>
      <w:proofErr w:type="gramEnd"/>
      <w:r w:rsidRPr="009156A6">
        <w:rPr>
          <w:rFonts w:ascii="Times New Roman" w:eastAsia="TimesNewRoman+3+1" w:hAnsi="Times New Roman" w:cs="Times New Roman"/>
          <w:sz w:val="28"/>
          <w:szCs w:val="28"/>
        </w:rPr>
        <w:t xml:space="preserve"> с. </w:t>
      </w:r>
      <w:proofErr w:type="spellStart"/>
      <w:r w:rsidRPr="009156A6">
        <w:rPr>
          <w:rFonts w:ascii="Times New Roman" w:eastAsia="TimesNewRoman+3+1" w:hAnsi="Times New Roman" w:cs="Times New Roman"/>
          <w:sz w:val="28"/>
          <w:szCs w:val="28"/>
        </w:rPr>
        <w:t>Березово</w:t>
      </w:r>
      <w:proofErr w:type="spellEnd"/>
      <w:r w:rsidRPr="009156A6">
        <w:rPr>
          <w:rFonts w:ascii="Times New Roman" w:eastAsia="TimesNewRoman+3+1" w:hAnsi="Times New Roman" w:cs="Times New Roman"/>
          <w:sz w:val="28"/>
          <w:szCs w:val="28"/>
        </w:rPr>
        <w:t xml:space="preserve"> и </w:t>
      </w:r>
      <w:r w:rsidRPr="009156A6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Разведчик</w:t>
      </w:r>
      <w:proofErr w:type="gramEnd"/>
      <w:r w:rsidRPr="009156A6">
        <w:rPr>
          <w:rFonts w:ascii="Times New Roman" w:eastAsia="TimesNewRoman+3+1" w:hAnsi="Times New Roman" w:cs="Times New Roman"/>
          <w:sz w:val="28"/>
          <w:szCs w:val="28"/>
        </w:rPr>
        <w:t xml:space="preserve">; </w:t>
      </w:r>
    </w:p>
    <w:p w:rsidR="0048780B" w:rsidRPr="009156A6" w:rsidRDefault="0048780B" w:rsidP="0048780B">
      <w:pPr>
        <w:pStyle w:val="af0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NewRoman+3+1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lastRenderedPageBreak/>
        <w:t xml:space="preserve">введено в эксплуатацию новое здание Андреевского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>;</w:t>
      </w:r>
    </w:p>
    <w:p w:rsidR="0048780B" w:rsidRPr="009156A6" w:rsidRDefault="0048780B" w:rsidP="0048780B">
      <w:pPr>
        <w:pStyle w:val="af0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NewRoman+3+1" w:hAnsi="Times New Roman" w:cs="Times New Roman"/>
          <w:sz w:val="28"/>
          <w:szCs w:val="28"/>
        </w:rPr>
      </w:pPr>
      <w:r w:rsidRPr="009156A6">
        <w:rPr>
          <w:rFonts w:ascii="Times New Roman" w:eastAsia="TimesNewRoman+3+1" w:hAnsi="Times New Roman" w:cs="Times New Roman"/>
          <w:sz w:val="28"/>
          <w:szCs w:val="28"/>
        </w:rPr>
        <w:t xml:space="preserve">капитально отремонтированы детская поликлиника, женская консультация, </w:t>
      </w:r>
      <w:r w:rsidRPr="009156A6">
        <w:rPr>
          <w:rFonts w:ascii="Times New Roman" w:hAnsi="Times New Roman" w:cs="Times New Roman"/>
          <w:sz w:val="28"/>
          <w:szCs w:val="28"/>
        </w:rPr>
        <w:t>клинико-диагностическая лаборатория,</w:t>
      </w:r>
      <w:r w:rsidRPr="009156A6">
        <w:rPr>
          <w:rFonts w:ascii="Times New Roman" w:eastAsia="TimesNewRoman+3+1" w:hAnsi="Times New Roman" w:cs="Times New Roman"/>
          <w:sz w:val="28"/>
          <w:szCs w:val="28"/>
        </w:rPr>
        <w:t xml:space="preserve"> </w:t>
      </w:r>
      <w:r w:rsidRPr="009156A6">
        <w:rPr>
          <w:rFonts w:ascii="Times New Roman" w:hAnsi="Times New Roman" w:cs="Times New Roman"/>
          <w:sz w:val="28"/>
          <w:szCs w:val="28"/>
        </w:rPr>
        <w:t>первый этаж поликлиники</w:t>
      </w:r>
      <w:r w:rsidRPr="009156A6">
        <w:rPr>
          <w:rFonts w:ascii="Times New Roman" w:eastAsia="TimesNewRoman+3+1" w:hAnsi="Times New Roman" w:cs="Times New Roman"/>
          <w:sz w:val="28"/>
          <w:szCs w:val="28"/>
        </w:rPr>
        <w:t xml:space="preserve"> Центральной районной больницы; </w:t>
      </w:r>
    </w:p>
    <w:p w:rsidR="0048780B" w:rsidRPr="009156A6" w:rsidRDefault="0048780B" w:rsidP="0048780B">
      <w:pPr>
        <w:pStyle w:val="af0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NewRoman+3+1" w:hAnsi="Times New Roman" w:cs="Times New Roman"/>
          <w:sz w:val="28"/>
          <w:szCs w:val="28"/>
        </w:rPr>
      </w:pPr>
      <w:r w:rsidRPr="009156A6">
        <w:rPr>
          <w:rFonts w:ascii="Times New Roman" w:eastAsia="TimesNewRoman+3+1" w:hAnsi="Times New Roman" w:cs="Times New Roman"/>
          <w:sz w:val="28"/>
          <w:szCs w:val="28"/>
        </w:rPr>
        <w:t xml:space="preserve">капитально отремонтированы </w:t>
      </w:r>
      <w:proofErr w:type="spellStart"/>
      <w:r w:rsidRPr="009156A6">
        <w:rPr>
          <w:rFonts w:ascii="Times New Roman" w:eastAsia="TimesNewRoman+3+1" w:hAnsi="Times New Roman" w:cs="Times New Roman"/>
          <w:sz w:val="28"/>
          <w:szCs w:val="28"/>
        </w:rPr>
        <w:t>ФАПы</w:t>
      </w:r>
      <w:proofErr w:type="spellEnd"/>
      <w:r w:rsidRPr="009156A6">
        <w:rPr>
          <w:rFonts w:ascii="Times New Roman" w:eastAsia="TimesNewRoman+3+1" w:hAnsi="Times New Roman" w:cs="Times New Roman"/>
          <w:sz w:val="28"/>
          <w:szCs w:val="28"/>
        </w:rPr>
        <w:t xml:space="preserve"> в деревнях Сухово и Усть-Хмелевка, </w:t>
      </w:r>
      <w:r w:rsidRPr="009156A6">
        <w:rPr>
          <w:rFonts w:ascii="Times New Roman" w:hAnsi="Times New Roman" w:cs="Times New Roman"/>
          <w:sz w:val="28"/>
          <w:szCs w:val="28"/>
        </w:rPr>
        <w:t xml:space="preserve">п. Ленинградский, п. Благодатный, 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Пригородненская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Ягуновская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амбулатории,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Усть-Хмелевский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ФАП;</w:t>
      </w:r>
    </w:p>
    <w:p w:rsidR="0048780B" w:rsidRPr="009156A6" w:rsidRDefault="0048780B" w:rsidP="0048780B">
      <w:pPr>
        <w:pStyle w:val="af0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NewRoman+3+1" w:hAnsi="Times New Roman" w:cs="Times New Roman"/>
          <w:sz w:val="28"/>
          <w:szCs w:val="28"/>
        </w:rPr>
      </w:pPr>
      <w:r w:rsidRPr="009156A6">
        <w:rPr>
          <w:rFonts w:ascii="Times New Roman" w:eastAsia="TimesNewRoman+3+1" w:hAnsi="Times New Roman" w:cs="Times New Roman"/>
          <w:sz w:val="28"/>
          <w:szCs w:val="28"/>
        </w:rPr>
        <w:t xml:space="preserve">выполнена реконструкция участковой больницы </w:t>
      </w:r>
      <w:proofErr w:type="gramStart"/>
      <w:r w:rsidRPr="009156A6">
        <w:rPr>
          <w:rFonts w:ascii="Times New Roman" w:eastAsia="TimesNewRoman+3+1" w:hAnsi="Times New Roman" w:cs="Times New Roman"/>
          <w:sz w:val="28"/>
          <w:szCs w:val="28"/>
        </w:rPr>
        <w:t>в</w:t>
      </w:r>
      <w:proofErr w:type="gramEnd"/>
      <w:r w:rsidRPr="009156A6">
        <w:rPr>
          <w:rFonts w:ascii="Times New Roman" w:eastAsia="TimesNewRoman+3+1" w:hAnsi="Times New Roman" w:cs="Times New Roman"/>
          <w:sz w:val="28"/>
          <w:szCs w:val="28"/>
        </w:rPr>
        <w:t xml:space="preserve"> с. </w:t>
      </w:r>
      <w:proofErr w:type="spellStart"/>
      <w:r w:rsidRPr="009156A6">
        <w:rPr>
          <w:rFonts w:ascii="Times New Roman" w:eastAsia="TimesNewRoman+3+1" w:hAnsi="Times New Roman" w:cs="Times New Roman"/>
          <w:sz w:val="28"/>
          <w:szCs w:val="28"/>
        </w:rPr>
        <w:t>Елыкаево</w:t>
      </w:r>
      <w:proofErr w:type="spellEnd"/>
      <w:r w:rsidRPr="009156A6">
        <w:rPr>
          <w:rFonts w:ascii="Times New Roman" w:eastAsia="TimesNewRoman+3+1" w:hAnsi="Times New Roman" w:cs="Times New Roman"/>
          <w:sz w:val="28"/>
          <w:szCs w:val="28"/>
        </w:rPr>
        <w:t>;</w:t>
      </w:r>
    </w:p>
    <w:p w:rsidR="0048780B" w:rsidRPr="009156A6" w:rsidRDefault="0048780B" w:rsidP="0048780B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в Центральной районной больнице открылся «Центр амбулаторной хирургии». 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eastAsia="TimesNewRoman+3+1" w:hAnsi="Times New Roman"/>
          <w:sz w:val="28"/>
          <w:szCs w:val="28"/>
        </w:rPr>
      </w:pPr>
      <w:r w:rsidRPr="009156A6">
        <w:rPr>
          <w:rFonts w:ascii="Times New Roman" w:eastAsia="TimesNewRoman+3+1" w:hAnsi="Times New Roman"/>
          <w:sz w:val="28"/>
          <w:szCs w:val="28"/>
        </w:rPr>
        <w:t>Для всех обновленных учреждений здравоохранения приобретено современное оборудование.</w:t>
      </w:r>
    </w:p>
    <w:p w:rsidR="0048780B" w:rsidRPr="009156A6" w:rsidRDefault="0048780B" w:rsidP="0048780B">
      <w:pPr>
        <w:pStyle w:val="ae"/>
        <w:widowControl w:val="0"/>
        <w:spacing w:line="360" w:lineRule="auto"/>
        <w:ind w:firstLine="709"/>
        <w:rPr>
          <w:sz w:val="28"/>
        </w:rPr>
      </w:pPr>
      <w:r w:rsidRPr="009156A6">
        <w:rPr>
          <w:sz w:val="28"/>
        </w:rPr>
        <w:t xml:space="preserve">В декабре 2014 года на территории Центральной районной больницы начал работать Центр магнитной томографии,  который в  рамках социального партнерства ежемесячно проводит по 10 </w:t>
      </w:r>
      <w:proofErr w:type="spellStart"/>
      <w:r w:rsidRPr="009156A6">
        <w:rPr>
          <w:sz w:val="28"/>
        </w:rPr>
        <w:t>МРТ-исследований</w:t>
      </w:r>
      <w:proofErr w:type="spellEnd"/>
      <w:r w:rsidRPr="009156A6">
        <w:rPr>
          <w:sz w:val="28"/>
        </w:rPr>
        <w:t xml:space="preserve"> жителей района бесплатно.  </w:t>
      </w:r>
    </w:p>
    <w:p w:rsidR="0048780B" w:rsidRPr="009156A6" w:rsidRDefault="0048780B" w:rsidP="0048780B">
      <w:pPr>
        <w:pStyle w:val="21"/>
        <w:widowControl w:val="0"/>
        <w:spacing w:line="360" w:lineRule="auto"/>
        <w:ind w:right="-1" w:firstLine="709"/>
        <w:rPr>
          <w:sz w:val="28"/>
          <w:szCs w:val="28"/>
        </w:rPr>
      </w:pPr>
      <w:r w:rsidRPr="009156A6">
        <w:rPr>
          <w:sz w:val="28"/>
          <w:szCs w:val="28"/>
        </w:rPr>
        <w:t xml:space="preserve">С целью предупреждения развития заболеваний и снижения смертности и </w:t>
      </w:r>
      <w:proofErr w:type="spellStart"/>
      <w:r w:rsidRPr="009156A6">
        <w:rPr>
          <w:sz w:val="28"/>
          <w:szCs w:val="28"/>
        </w:rPr>
        <w:t>инвалидизации</w:t>
      </w:r>
      <w:proofErr w:type="spellEnd"/>
      <w:r w:rsidRPr="009156A6">
        <w:rPr>
          <w:sz w:val="28"/>
          <w:szCs w:val="28"/>
        </w:rPr>
        <w:t xml:space="preserve"> населения учреждением проводятся бесплатные медицинские осмотры, диспансеризация населения района. В результате проведения профилактических мероприятий по оздоровлению детей и максимальному охвату диспансеризацией и профилактическими осмотрами детского населения Кемеровского муниципального района, доля детей первой и второй групп здоровья в общей </w:t>
      </w:r>
      <w:proofErr w:type="gramStart"/>
      <w:r w:rsidRPr="009156A6">
        <w:rPr>
          <w:sz w:val="28"/>
          <w:szCs w:val="28"/>
        </w:rPr>
        <w:t>численности</w:t>
      </w:r>
      <w:proofErr w:type="gramEnd"/>
      <w:r w:rsidRPr="009156A6">
        <w:rPr>
          <w:sz w:val="28"/>
          <w:szCs w:val="28"/>
        </w:rPr>
        <w:t xml:space="preserve"> обучающихся в муниципальных общеобразовательных учреждениях составляет 92,6% (для сравнения, в 2012 году – 70%).</w:t>
      </w:r>
    </w:p>
    <w:p w:rsidR="0048780B" w:rsidRPr="009156A6" w:rsidRDefault="0048780B" w:rsidP="0048780B">
      <w:pPr>
        <w:pStyle w:val="21"/>
        <w:widowControl w:val="0"/>
        <w:spacing w:line="360" w:lineRule="auto"/>
        <w:ind w:right="-1" w:firstLine="709"/>
        <w:rPr>
          <w:sz w:val="28"/>
          <w:szCs w:val="28"/>
        </w:rPr>
      </w:pPr>
      <w:r w:rsidRPr="009156A6">
        <w:rPr>
          <w:sz w:val="28"/>
          <w:szCs w:val="28"/>
        </w:rPr>
        <w:t xml:space="preserve">Благодаря принимаемым мерам смертность населения Кемеровского муниципального района за анализируемые шесть лет снизилась на 8,3%. 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  <w:outlineLvl w:val="2"/>
        <w:rPr>
          <w:b/>
          <w:szCs w:val="28"/>
        </w:rPr>
      </w:pPr>
      <w:bookmarkStart w:id="39" w:name="_Toc508805924"/>
      <w:bookmarkStart w:id="40" w:name="_Toc508959856"/>
      <w:r w:rsidRPr="009156A6">
        <w:rPr>
          <w:b/>
          <w:szCs w:val="28"/>
        </w:rPr>
        <w:t>1.2.9. Жилищное строительство</w:t>
      </w:r>
      <w:bookmarkEnd w:id="39"/>
      <w:bookmarkEnd w:id="40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По объемам ввода жилья Кемеровский муниципальный район является лидером среди 18 муниципальных районов Кемеровской области и занимает 3 </w:t>
      </w:r>
      <w:r w:rsidRPr="009156A6">
        <w:rPr>
          <w:rFonts w:ascii="Times New Roman" w:hAnsi="Times New Roman"/>
          <w:sz w:val="28"/>
          <w:szCs w:val="28"/>
        </w:rPr>
        <w:lastRenderedPageBreak/>
        <w:t xml:space="preserve">место среди всех муниципалитетов Кемеровской области после </w:t>
      </w:r>
      <w:proofErr w:type="gramStart"/>
      <w:r w:rsidRPr="009156A6">
        <w:rPr>
          <w:rFonts w:ascii="Times New Roman" w:hAnsi="Times New Roman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. Кемерово и г. Новокузнецк.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Средний показатель ввода жилья – 60,7 тыс. м</w:t>
      </w:r>
      <w:proofErr w:type="gramStart"/>
      <w:r w:rsidRPr="009156A6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ежегодно, с 2012 по 2017 года ввод жилья в районе составил 364,5 тыс. м</w:t>
      </w:r>
      <w:r w:rsidRPr="009156A6">
        <w:rPr>
          <w:rFonts w:ascii="Times New Roman" w:hAnsi="Times New Roman"/>
          <w:sz w:val="28"/>
          <w:szCs w:val="28"/>
          <w:vertAlign w:val="superscript"/>
        </w:rPr>
        <w:t>2</w:t>
      </w:r>
      <w:r w:rsidRPr="009156A6">
        <w:rPr>
          <w:rFonts w:ascii="Times New Roman" w:hAnsi="Times New Roman"/>
          <w:sz w:val="28"/>
          <w:szCs w:val="28"/>
        </w:rPr>
        <w:t xml:space="preserve"> что составляет 6,7% от объема ввода жилья по области за 6 прошедших лет.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 w:firstLine="0"/>
        <w:jc w:val="center"/>
        <w:rPr>
          <w:b/>
          <w:sz w:val="24"/>
          <w:szCs w:val="24"/>
          <w:lang w:eastAsia="ru-RU"/>
        </w:rPr>
      </w:pPr>
      <w:r w:rsidRPr="009156A6">
        <w:rPr>
          <w:noProof/>
          <w:szCs w:val="28"/>
          <w:lang w:eastAsia="ru-RU"/>
        </w:rPr>
        <w:drawing>
          <wp:inline distT="0" distB="0" distL="0" distR="0">
            <wp:extent cx="6143625" cy="1933575"/>
            <wp:effectExtent l="19050" t="0" r="9525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9156A6">
        <w:rPr>
          <w:sz w:val="24"/>
          <w:szCs w:val="24"/>
          <w:lang w:eastAsia="ru-RU"/>
        </w:rPr>
        <w:t>Рисунок 1.2.9.1 – Жилищное строительство на территории Кемеровского муниципального района, тыс. м</w:t>
      </w:r>
      <w:proofErr w:type="gramStart"/>
      <w:r w:rsidRPr="009156A6">
        <w:rPr>
          <w:sz w:val="24"/>
          <w:szCs w:val="24"/>
          <w:vertAlign w:val="superscript"/>
          <w:lang w:eastAsia="ru-RU"/>
        </w:rPr>
        <w:t>2</w:t>
      </w:r>
      <w:proofErr w:type="gramEnd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Общая площадь индивидуальных жилых домов, построенных населением за свой счет и (или) с помощью кредитов, за указанный период составила 283 тыс. м</w:t>
      </w:r>
      <w:proofErr w:type="gramStart"/>
      <w:r w:rsidRPr="009156A6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. Ввод индивидуального жилья по сравнению с 2012 годом увеличился на 11%.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районе активно развивается комплексная малоэтажная застройка, осуществляемая коммерческими организациями. С 2012 года в числе реализованных проектов были построены </w:t>
      </w:r>
      <w:proofErr w:type="spellStart"/>
      <w:r w:rsidRPr="009156A6">
        <w:rPr>
          <w:rFonts w:ascii="Times New Roman" w:hAnsi="Times New Roman"/>
          <w:sz w:val="28"/>
          <w:szCs w:val="28"/>
        </w:rPr>
        <w:t>коттеджные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поселки «Заповедный лес» в д. Журавлево, «Журавлевы горы» в д. </w:t>
      </w:r>
      <w:proofErr w:type="spellStart"/>
      <w:r w:rsidRPr="009156A6">
        <w:rPr>
          <w:rFonts w:ascii="Times New Roman" w:hAnsi="Times New Roman"/>
          <w:sz w:val="28"/>
          <w:szCs w:val="28"/>
        </w:rPr>
        <w:t>Солонечная</w:t>
      </w:r>
      <w:proofErr w:type="spellEnd"/>
      <w:r w:rsidRPr="009156A6">
        <w:rPr>
          <w:rFonts w:ascii="Times New Roman" w:hAnsi="Times New Roman"/>
          <w:sz w:val="28"/>
          <w:szCs w:val="28"/>
        </w:rPr>
        <w:t>, «Маленькая Италия» в д. Сухово, «Губернская усадьба» в д</w:t>
      </w:r>
      <w:proofErr w:type="gramStart"/>
      <w:r w:rsidRPr="009156A6">
        <w:rPr>
          <w:rFonts w:ascii="Times New Roman" w:hAnsi="Times New Roman"/>
          <w:sz w:val="28"/>
          <w:szCs w:val="28"/>
        </w:rPr>
        <w:t>.П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угачи. В настоящее время в д. Сухово продолжается строительство </w:t>
      </w:r>
      <w:r w:rsidRPr="009156A6">
        <w:rPr>
          <w:rFonts w:ascii="Times New Roman" w:hAnsi="Times New Roman"/>
          <w:bCs/>
          <w:sz w:val="28"/>
          <w:szCs w:val="28"/>
        </w:rPr>
        <w:t>загородных поселков «Европейские провинции» и «Маленькая Италия – 2» (инвестор ООО «</w:t>
      </w:r>
      <w:proofErr w:type="spellStart"/>
      <w:r w:rsidRPr="009156A6">
        <w:rPr>
          <w:rFonts w:ascii="Times New Roman" w:hAnsi="Times New Roman"/>
          <w:bCs/>
          <w:sz w:val="28"/>
          <w:szCs w:val="28"/>
        </w:rPr>
        <w:t>СДС-Финанс</w:t>
      </w:r>
      <w:proofErr w:type="spellEnd"/>
      <w:r w:rsidRPr="009156A6">
        <w:rPr>
          <w:rFonts w:ascii="Times New Roman" w:hAnsi="Times New Roman"/>
          <w:bCs/>
          <w:sz w:val="28"/>
          <w:szCs w:val="28"/>
        </w:rPr>
        <w:t>», застройщик ООО «</w:t>
      </w:r>
      <w:proofErr w:type="spellStart"/>
      <w:r w:rsidRPr="009156A6">
        <w:rPr>
          <w:rFonts w:ascii="Times New Roman" w:hAnsi="Times New Roman"/>
          <w:bCs/>
          <w:sz w:val="28"/>
          <w:szCs w:val="28"/>
        </w:rPr>
        <w:t>СДС-Строй</w:t>
      </w:r>
      <w:proofErr w:type="spellEnd"/>
      <w:r w:rsidRPr="009156A6">
        <w:rPr>
          <w:rFonts w:ascii="Times New Roman" w:hAnsi="Times New Roman"/>
          <w:bCs/>
          <w:sz w:val="28"/>
          <w:szCs w:val="28"/>
        </w:rPr>
        <w:t>»).</w:t>
      </w:r>
    </w:p>
    <w:p w:rsidR="0048780B" w:rsidRPr="009156A6" w:rsidRDefault="0048780B" w:rsidP="0048780B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На процессы застройки влияют множество факторов, </w:t>
      </w:r>
      <w:proofErr w:type="gramStart"/>
      <w:r w:rsidRPr="009156A6">
        <w:rPr>
          <w:rFonts w:ascii="Times New Roman" w:hAnsi="Times New Roman"/>
          <w:sz w:val="28"/>
          <w:szCs w:val="28"/>
        </w:rPr>
        <w:t>но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прежде всего: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удобное географическое положение Кемеровского муниципального района, близость к 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. Кемерово с емким рынком труда, услуг, товаров;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обеспеченность инженерной инфраструктурой;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iCs/>
          <w:sz w:val="28"/>
          <w:szCs w:val="28"/>
        </w:rPr>
        <w:lastRenderedPageBreak/>
        <w:t>чистый воздух и близость природы.</w:t>
      </w:r>
    </w:p>
    <w:p w:rsidR="0048780B" w:rsidRPr="009156A6" w:rsidRDefault="0048780B" w:rsidP="0048780B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Тенденция улучшения жилищных условий населения, нуждающегося в поддержке органов власти, имеет понижающийся вектор. 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Общая площадь ветхих жилых помещений и аварийного жилищного фонд составляет 70 домов общей площадью 4,5 тыс. кв. м, из них 11 многоквартирных домов, общей площадью 2,6 тыс. кв. м.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За период с 2012 по 2017 годы улучшили жилищные условия 323 семьи, в том числе 89 детей сирот и детей, оставшихся без попечения родителей.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Обеспеченность населения жильем по итогам 2017 года составила               30,85 м</w:t>
      </w:r>
      <w:proofErr w:type="gramStart"/>
      <w:r w:rsidRPr="009156A6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общей площади жилого помещения на одного жителя района, что на 26,9% больше </w:t>
      </w:r>
      <w:proofErr w:type="spellStart"/>
      <w:r w:rsidRPr="009156A6">
        <w:rPr>
          <w:rFonts w:ascii="Times New Roman" w:hAnsi="Times New Roman"/>
          <w:sz w:val="28"/>
          <w:szCs w:val="28"/>
        </w:rPr>
        <w:t>среднеобластного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уровня 24,3 м</w:t>
      </w:r>
      <w:r w:rsidRPr="009156A6">
        <w:rPr>
          <w:rFonts w:ascii="Times New Roman" w:hAnsi="Times New Roman"/>
          <w:sz w:val="28"/>
          <w:szCs w:val="28"/>
          <w:vertAlign w:val="superscript"/>
        </w:rPr>
        <w:t>2</w:t>
      </w:r>
      <w:r w:rsidRPr="009156A6">
        <w:rPr>
          <w:rFonts w:ascii="Times New Roman" w:hAnsi="Times New Roman"/>
          <w:sz w:val="28"/>
          <w:szCs w:val="28"/>
        </w:rPr>
        <w:t xml:space="preserve">. </w:t>
      </w:r>
    </w:p>
    <w:p w:rsidR="0048780B" w:rsidRPr="009156A6" w:rsidRDefault="0048780B" w:rsidP="0048780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62650" cy="249555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8780B" w:rsidRPr="009156A6" w:rsidRDefault="0048780B" w:rsidP="0048780B">
      <w:pPr>
        <w:jc w:val="center"/>
        <w:rPr>
          <w:rFonts w:ascii="Times New Roman" w:hAnsi="Times New Roman"/>
          <w:color w:val="000000"/>
        </w:rPr>
      </w:pPr>
      <w:r w:rsidRPr="009156A6">
        <w:rPr>
          <w:rFonts w:ascii="Times New Roman" w:hAnsi="Times New Roman"/>
          <w:color w:val="000000"/>
        </w:rPr>
        <w:t>Рисунок 1.2.9.1 – Динамика обеспеченности населения жильем по Кемеровскому району за период с 2012 по 2017 годы.</w:t>
      </w:r>
    </w:p>
    <w:p w:rsidR="0048780B" w:rsidRPr="009156A6" w:rsidRDefault="0048780B" w:rsidP="0048780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780B" w:rsidRPr="009156A6" w:rsidRDefault="0048780B" w:rsidP="0048780B">
      <w:pPr>
        <w:pStyle w:val="3"/>
        <w:spacing w:line="360" w:lineRule="auto"/>
        <w:rPr>
          <w:b w:val="0"/>
          <w:color w:val="000000" w:themeColor="text1"/>
          <w:sz w:val="28"/>
          <w:szCs w:val="28"/>
        </w:rPr>
      </w:pPr>
      <w:r w:rsidRPr="009156A6">
        <w:rPr>
          <w:color w:val="000000" w:themeColor="text1"/>
          <w:sz w:val="28"/>
          <w:szCs w:val="28"/>
        </w:rPr>
        <w:tab/>
      </w:r>
      <w:bookmarkStart w:id="41" w:name="_Toc508959857"/>
      <w:r w:rsidRPr="009156A6">
        <w:rPr>
          <w:color w:val="000000" w:themeColor="text1"/>
          <w:sz w:val="28"/>
          <w:szCs w:val="28"/>
        </w:rPr>
        <w:t>1.2.10. Жилищно-коммунальное хозяйство</w:t>
      </w:r>
      <w:bookmarkEnd w:id="41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На территории Кемеровского муниципального района жилищно-коммунальные услуги оказывает: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по теплоснабжению, водоснабжению и водоотведению одна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организация – МУП «Жилищно-коммунальное управление Кемеровского района».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На территории района находится: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6A6">
        <w:rPr>
          <w:rFonts w:ascii="Times New Roman" w:hAnsi="Times New Roman" w:cs="Times New Roman"/>
          <w:sz w:val="28"/>
          <w:szCs w:val="28"/>
        </w:rPr>
        <w:t>37 котельных, из них 4 газовые;</w:t>
      </w:r>
      <w:proofErr w:type="gramEnd"/>
    </w:p>
    <w:p w:rsidR="0048780B" w:rsidRPr="009156A6" w:rsidRDefault="0048780B" w:rsidP="0048780B">
      <w:pPr>
        <w:pStyle w:val="af0"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lastRenderedPageBreak/>
        <w:t>74 км тепловых сетей;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383 км водопроводных сетей;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76 км водоотведения. </w:t>
      </w:r>
    </w:p>
    <w:p w:rsidR="0048780B" w:rsidRPr="009156A6" w:rsidRDefault="0048780B" w:rsidP="0048780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На развитие сферы ЖКХ за 6 лет направлено более 1,3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 за счет всех источников финансирования.</w:t>
      </w:r>
    </w:p>
    <w:p w:rsidR="0048780B" w:rsidRPr="009156A6" w:rsidRDefault="0048780B" w:rsidP="0048780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За анализируемый период времени проведена следующая работа:</w:t>
      </w:r>
    </w:p>
    <w:p w:rsidR="0048780B" w:rsidRPr="009156A6" w:rsidRDefault="0048780B" w:rsidP="0048780B">
      <w:pPr>
        <w:pStyle w:val="af0"/>
        <w:numPr>
          <w:ilvl w:val="0"/>
          <w:numId w:val="2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модернизировано 80% котельных;</w:t>
      </w:r>
    </w:p>
    <w:p w:rsidR="0048780B" w:rsidRPr="009156A6" w:rsidRDefault="0048780B" w:rsidP="0048780B">
      <w:pPr>
        <w:pStyle w:val="af0"/>
        <w:numPr>
          <w:ilvl w:val="0"/>
          <w:numId w:val="2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заменено более 46 км тепловых сетей;</w:t>
      </w:r>
    </w:p>
    <w:p w:rsidR="0048780B" w:rsidRPr="009156A6" w:rsidRDefault="0048780B" w:rsidP="0048780B">
      <w:pPr>
        <w:pStyle w:val="af0"/>
        <w:numPr>
          <w:ilvl w:val="0"/>
          <w:numId w:val="2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построено и капитально отремонтировано более 107 км сетей водоснабжения. </w:t>
      </w:r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2012 году в поселках </w:t>
      </w:r>
      <w:proofErr w:type="gramStart"/>
      <w:r w:rsidRPr="009156A6">
        <w:rPr>
          <w:rFonts w:ascii="Times New Roman" w:hAnsi="Times New Roman"/>
          <w:sz w:val="28"/>
          <w:szCs w:val="28"/>
        </w:rPr>
        <w:t>Ясногорский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156A6">
        <w:rPr>
          <w:rFonts w:ascii="Times New Roman" w:hAnsi="Times New Roman"/>
          <w:sz w:val="28"/>
          <w:szCs w:val="28"/>
        </w:rPr>
        <w:t>Металлплощадка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построили две новые автоматизированные модульные газовые котельные. </w:t>
      </w:r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С целью обеспечения жителей района качественной питьевой водой, за период с 2012 по 2017 годы капитально отремонтированы 48 действующих водозаборных скважин и 29 построено новых.</w:t>
      </w:r>
    </w:p>
    <w:p w:rsidR="0048780B" w:rsidRPr="009156A6" w:rsidRDefault="0048780B" w:rsidP="004878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ab/>
        <w:t xml:space="preserve">В октябре 2015 года в д. Сухая Речка введены в эксплуатацию современные модульные очистные сооружения с биологической очисткой сточных вод с системой управления в автоматическом режиме. Стоимость строительства объекта 25 </w:t>
      </w:r>
      <w:proofErr w:type="spell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рублей, производительность до 150 м</w:t>
      </w:r>
      <w:r w:rsidRPr="009156A6">
        <w:rPr>
          <w:rFonts w:ascii="Times New Roman" w:hAnsi="Times New Roman"/>
          <w:sz w:val="28"/>
          <w:szCs w:val="28"/>
          <w:vertAlign w:val="superscript"/>
        </w:rPr>
        <w:t>3</w:t>
      </w:r>
      <w:r w:rsidRPr="009156A6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сутки.</w:t>
      </w:r>
      <w:r w:rsidRPr="009156A6">
        <w:rPr>
          <w:rFonts w:ascii="Times New Roman" w:hAnsi="Times New Roman"/>
          <w:sz w:val="28"/>
          <w:szCs w:val="28"/>
        </w:rPr>
        <w:tab/>
        <w:t xml:space="preserve">Также в этом году капитально отремонтирована </w:t>
      </w:r>
      <w:proofErr w:type="spellStart"/>
      <w:r w:rsidRPr="009156A6">
        <w:rPr>
          <w:rFonts w:ascii="Times New Roman" w:hAnsi="Times New Roman"/>
          <w:sz w:val="28"/>
          <w:szCs w:val="28"/>
        </w:rPr>
        <w:t>водонасосная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станция в п. </w:t>
      </w:r>
      <w:proofErr w:type="gramStart"/>
      <w:r w:rsidRPr="009156A6">
        <w:rPr>
          <w:rFonts w:ascii="Times New Roman" w:hAnsi="Times New Roman"/>
          <w:sz w:val="28"/>
          <w:szCs w:val="28"/>
        </w:rPr>
        <w:t>Звездный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и насосная станция в п. Ясногорский. </w:t>
      </w:r>
    </w:p>
    <w:p w:rsidR="0048780B" w:rsidRPr="009156A6" w:rsidRDefault="0048780B" w:rsidP="0048780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9156A6">
        <w:rPr>
          <w:rFonts w:ascii="Times New Roman" w:hAnsi="Times New Roman"/>
          <w:sz w:val="28"/>
          <w:szCs w:val="28"/>
        </w:rPr>
        <w:t>улучшения качества жизни жителей района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в многоквартирных домах, приведения многоквартирного жилищного фонда в удовлетворительное техническое состояние за анализируемый период произведен ремонт 132 многоквартирных домов, который включает в себя ремонт кровель и внутридомовых сетей. </w:t>
      </w:r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2012 году в районе с целью оперативного реагирования на аварийные ситуации и их предотвращения создана аварийная служба, которая </w:t>
      </w:r>
      <w:r w:rsidRPr="009156A6">
        <w:rPr>
          <w:rFonts w:ascii="Times New Roman" w:hAnsi="Times New Roman"/>
          <w:sz w:val="28"/>
          <w:szCs w:val="28"/>
        </w:rPr>
        <w:lastRenderedPageBreak/>
        <w:t>обслуживает объекты социальной сферы, уличное освещение, устраняет аварии на сетях тепло- и водоснабжения, занимается опиловкой деревьев.</w:t>
      </w:r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6A6">
        <w:rPr>
          <w:rFonts w:ascii="Times New Roman" w:hAnsi="Times New Roman"/>
          <w:sz w:val="28"/>
          <w:szCs w:val="28"/>
        </w:rPr>
        <w:t>В целях повышения эффективности управления и контроля, а также модернизации и обновления всего жилищно-коммунального комплекса Кемеровского муниципального района в целом в 2012 году создано муниципальное унитарное предприятие «Жилищно-коммунальное управление Кемеровского района», которое в свою очередь помимо обеспечения населения теплом и водой, обслуживает объекты социальной сферы, занимается уличным освещением, устраняет аварии на сетях тепло- и водоснабжения.</w:t>
      </w:r>
      <w:proofErr w:type="gramEnd"/>
    </w:p>
    <w:p w:rsidR="0048780B" w:rsidRPr="009156A6" w:rsidRDefault="0048780B" w:rsidP="004878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</w:rPr>
        <w:tab/>
      </w:r>
      <w:r w:rsidRPr="009156A6">
        <w:rPr>
          <w:rFonts w:ascii="Times New Roman" w:hAnsi="Times New Roman"/>
          <w:sz w:val="28"/>
          <w:szCs w:val="28"/>
        </w:rPr>
        <w:t xml:space="preserve">В 2015 году Кемеровский муниципальный район заключил  </w:t>
      </w:r>
      <w:proofErr w:type="spellStart"/>
      <w:r w:rsidRPr="009156A6">
        <w:rPr>
          <w:rFonts w:ascii="Times New Roman" w:hAnsi="Times New Roman"/>
          <w:sz w:val="28"/>
          <w:szCs w:val="28"/>
        </w:rPr>
        <w:t>энергосервисный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контракт с предприятием  ПАО «</w:t>
      </w:r>
      <w:proofErr w:type="spellStart"/>
      <w:r w:rsidRPr="009156A6">
        <w:rPr>
          <w:rFonts w:ascii="Times New Roman" w:hAnsi="Times New Roman"/>
          <w:sz w:val="28"/>
          <w:szCs w:val="28"/>
        </w:rPr>
        <w:t>Томскэнергосбыт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», который инвестировал 30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рублей и провел работу по замене старых светильников мощностью 250 ватт на новые светодиодные мощностью 64 ватт во всех сельских поселениях района, установив почти 3,5 тысячи энергосберегающих светильников. </w:t>
      </w:r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результате экономия электрической энергии ежегодно составляет более 5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рублей.</w:t>
      </w:r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Благодаря участию Кемеровского муниципального района в областной программе газификации в 2015 году из </w:t>
      </w:r>
      <w:r w:rsidRPr="009156A6">
        <w:rPr>
          <w:rFonts w:ascii="Times New Roman" w:hAnsi="Times New Roman"/>
        </w:rPr>
        <w:t xml:space="preserve">средств </w:t>
      </w:r>
      <w:proofErr w:type="spellStart"/>
      <w:r w:rsidRPr="009156A6">
        <w:rPr>
          <w:rFonts w:ascii="Times New Roman" w:hAnsi="Times New Roman"/>
          <w:sz w:val="28"/>
          <w:szCs w:val="28"/>
        </w:rPr>
        <w:t>спецнадбавки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была построена и введена первая очередь газопровода в д. Сухово. </w:t>
      </w:r>
    </w:p>
    <w:p w:rsidR="0048780B" w:rsidRPr="009156A6" w:rsidRDefault="0048780B" w:rsidP="004878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ab/>
        <w:t>Протяженность составила более 7 км газопровода с возможностью подключения к сетям газоснабжения 500 домовладений.</w:t>
      </w:r>
    </w:p>
    <w:p w:rsidR="0048780B" w:rsidRPr="009156A6" w:rsidRDefault="0048780B" w:rsidP="004878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ab/>
        <w:t xml:space="preserve">Также в 2015 году начаты работы по проектированию 2 газопровода от п. </w:t>
      </w:r>
      <w:proofErr w:type="spellStart"/>
      <w:r w:rsidRPr="009156A6">
        <w:rPr>
          <w:rFonts w:ascii="Times New Roman" w:hAnsi="Times New Roman"/>
          <w:sz w:val="28"/>
          <w:szCs w:val="28"/>
        </w:rPr>
        <w:t>Металлплощадка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до д. Сухово протяженностью 2,2 км. </w:t>
      </w:r>
    </w:p>
    <w:p w:rsidR="0048780B" w:rsidRPr="009156A6" w:rsidRDefault="0048780B" w:rsidP="0048780B">
      <w:pPr>
        <w:spacing w:line="360" w:lineRule="auto"/>
        <w:ind w:firstLine="731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рамках федеральной целевой программы «Устойчивое развитие сельских территорий» на 2014-2017 годы и на период до 2020 года» в 2016 году в п. </w:t>
      </w:r>
      <w:proofErr w:type="spellStart"/>
      <w:r w:rsidRPr="009156A6">
        <w:rPr>
          <w:rFonts w:ascii="Times New Roman" w:hAnsi="Times New Roman"/>
          <w:sz w:val="28"/>
          <w:szCs w:val="28"/>
        </w:rPr>
        <w:t>Металлплощадка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 w:rsidRPr="009156A6">
        <w:rPr>
          <w:rFonts w:ascii="Times New Roman" w:hAnsi="Times New Roman"/>
          <w:sz w:val="28"/>
          <w:szCs w:val="28"/>
        </w:rPr>
        <w:t>Мазурово</w:t>
      </w:r>
      <w:proofErr w:type="spellEnd"/>
      <w:r w:rsidRPr="009156A6">
        <w:rPr>
          <w:rFonts w:ascii="Times New Roman" w:hAnsi="Times New Roman"/>
          <w:bCs/>
          <w:sz w:val="28"/>
          <w:szCs w:val="28"/>
        </w:rPr>
        <w:t xml:space="preserve"> построили более </w:t>
      </w:r>
      <w:smartTag w:uri="urn:schemas-microsoft-com:office:smarttags" w:element="metricconverter">
        <w:smartTagPr>
          <w:attr w:name="ProductID" w:val="11 км"/>
        </w:smartTagPr>
        <w:r w:rsidRPr="009156A6">
          <w:rPr>
            <w:rFonts w:ascii="Times New Roman" w:hAnsi="Times New Roman"/>
            <w:bCs/>
            <w:sz w:val="28"/>
            <w:szCs w:val="28"/>
          </w:rPr>
          <w:t>11 км</w:t>
        </w:r>
      </w:smartTag>
      <w:r w:rsidRPr="009156A6">
        <w:rPr>
          <w:rFonts w:ascii="Times New Roman" w:hAnsi="Times New Roman"/>
          <w:sz w:val="28"/>
          <w:szCs w:val="28"/>
        </w:rPr>
        <w:t xml:space="preserve"> газопровода, в 2017 году построено более 14 км газопровода </w:t>
      </w:r>
      <w:proofErr w:type="gramStart"/>
      <w:r w:rsidRPr="009156A6">
        <w:rPr>
          <w:rFonts w:ascii="Times New Roman" w:hAnsi="Times New Roman"/>
          <w:sz w:val="28"/>
          <w:szCs w:val="28"/>
        </w:rPr>
        <w:t>в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9156A6">
        <w:rPr>
          <w:rFonts w:ascii="Times New Roman" w:hAnsi="Times New Roman"/>
          <w:sz w:val="28"/>
          <w:szCs w:val="28"/>
        </w:rPr>
        <w:t>Ягуново</w:t>
      </w:r>
      <w:proofErr w:type="spellEnd"/>
      <w:r w:rsidRPr="009156A6">
        <w:rPr>
          <w:rFonts w:ascii="Times New Roman" w:hAnsi="Times New Roman"/>
          <w:sz w:val="28"/>
          <w:szCs w:val="28"/>
        </w:rPr>
        <w:t>.</w:t>
      </w:r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 xml:space="preserve">За анализируемый период были разработаны и утверждены схемы теплоснабжения, водоснабжения и водоотведения для всех сельских поселений. 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42" w:name="_Toc508959858"/>
      <w:r w:rsidRPr="009156A6">
        <w:rPr>
          <w:color w:val="000000" w:themeColor="text1"/>
          <w:sz w:val="28"/>
          <w:szCs w:val="28"/>
        </w:rPr>
        <w:t>1.2.11. Дорожное хозяйство</w:t>
      </w:r>
      <w:bookmarkEnd w:id="42"/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Сделать район чистым, красивым, благоустроенным, а значит, комфортным для проживания всегда остаётся приоритетной задачей. </w:t>
      </w:r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Так за последние 6 лет на развитие дорожной сети направлено более 270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рублей, отремонтировано 400 км дорог.</w:t>
      </w:r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С 2013 года в рамках соглашений о социально-экономическом сотрудничестве организациям</w:t>
      </w:r>
      <w:proofErr w:type="gramStart"/>
      <w:r w:rsidRPr="009156A6">
        <w:rPr>
          <w:rFonts w:ascii="Times New Roman" w:hAnsi="Times New Roman"/>
          <w:sz w:val="28"/>
          <w:szCs w:val="28"/>
        </w:rPr>
        <w:t>и ООО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«Кемеровский каменный карьер» и    ООО «Карьер </w:t>
      </w:r>
      <w:proofErr w:type="spellStart"/>
      <w:r w:rsidRPr="009156A6">
        <w:rPr>
          <w:rFonts w:ascii="Times New Roman" w:hAnsi="Times New Roman"/>
          <w:sz w:val="28"/>
          <w:szCs w:val="28"/>
        </w:rPr>
        <w:t>Мозжухинский</w:t>
      </w:r>
      <w:proofErr w:type="spellEnd"/>
      <w:r w:rsidRPr="009156A6">
        <w:rPr>
          <w:rFonts w:ascii="Times New Roman" w:hAnsi="Times New Roman"/>
          <w:sz w:val="28"/>
          <w:szCs w:val="28"/>
        </w:rPr>
        <w:t>» было выделено более 260 тыс. тонн щебня, благодаря чему отсыпано 223,7 км дорог района, в том числе в садовых товариществах.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 2017 году в рамках муниципальной программы «Благоустройство территории и дорожная деятельность Кемеровского муниципального района» на 2017-2020 гг.» отремонтировано 6,5 км дорог в асфальтобетонном исполнении и 3,5 км отсыпано щебнем.</w:t>
      </w:r>
    </w:p>
    <w:p w:rsidR="0048780B" w:rsidRPr="009156A6" w:rsidRDefault="0048780B" w:rsidP="0048780B">
      <w:pPr>
        <w:pStyle w:val="a4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В конце 2017 году была принята муниципальная программа «Формирование современной городской среды в Кемеровском муниципальном районе на 2018-2022 годы», основными мероприятиями программы являются:</w:t>
      </w:r>
    </w:p>
    <w:p w:rsidR="0048780B" w:rsidRPr="009156A6" w:rsidRDefault="0048780B" w:rsidP="0048780B">
      <w:pPr>
        <w:pStyle w:val="a4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- благоустройство дворовых территорий:</w:t>
      </w:r>
    </w:p>
    <w:p w:rsidR="0048780B" w:rsidRPr="009156A6" w:rsidRDefault="0048780B" w:rsidP="0048780B">
      <w:pPr>
        <w:pStyle w:val="a4"/>
        <w:spacing w:after="0" w:line="360" w:lineRule="auto"/>
        <w:ind w:left="708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- ремонт дворовых территорий;</w:t>
      </w:r>
    </w:p>
    <w:p w:rsidR="0048780B" w:rsidRPr="009156A6" w:rsidRDefault="0048780B" w:rsidP="0048780B">
      <w:pPr>
        <w:pStyle w:val="a4"/>
        <w:spacing w:after="0" w:line="360" w:lineRule="auto"/>
        <w:ind w:left="708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- обеспечение освещения дворовых территорий;</w:t>
      </w:r>
    </w:p>
    <w:p w:rsidR="0048780B" w:rsidRPr="009156A6" w:rsidRDefault="0048780B" w:rsidP="0048780B">
      <w:pPr>
        <w:pStyle w:val="a4"/>
        <w:spacing w:after="0" w:line="360" w:lineRule="auto"/>
        <w:ind w:left="708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- установка скамеек, урн;</w:t>
      </w:r>
    </w:p>
    <w:p w:rsidR="0048780B" w:rsidRPr="009156A6" w:rsidRDefault="0048780B" w:rsidP="0048780B">
      <w:pPr>
        <w:pStyle w:val="a4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- благоустройство общественных территорий.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43" w:name="_Toc508959859"/>
      <w:r w:rsidRPr="009156A6">
        <w:rPr>
          <w:color w:val="000000" w:themeColor="text1"/>
          <w:sz w:val="28"/>
          <w:szCs w:val="28"/>
        </w:rPr>
        <w:t>1.2.12. Экологическая обстановка</w:t>
      </w:r>
      <w:bookmarkEnd w:id="43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 xml:space="preserve">Промышленные предприятия и производственная деятельность сельскохозяйственных организаций (отходы сельского хозяйства) являются одним из основных негативных источников воздействия на экологию и </w:t>
      </w:r>
      <w:r w:rsidRPr="009156A6">
        <w:rPr>
          <w:rFonts w:ascii="Times New Roman" w:hAnsi="Times New Roman"/>
          <w:color w:val="000000"/>
          <w:sz w:val="28"/>
          <w:szCs w:val="28"/>
        </w:rPr>
        <w:lastRenderedPageBreak/>
        <w:t>окружающую среду района. Работа объектов жилищно-коммунального хозяйства, автотранспорта, бытовые отходы населения, приводят к ухудшению качества окружающей среды.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Количество выбросов загрязняющих веществ в атмосферу в 2016 году составило 20 тыс. тонн, доля в общей массе выбросов по Кемеровской области составила 1,5%. На одного жителя Кемеровского района приходится 424,3 кг выбросов загрязняющих веществ в атмосферу при среднем показателе по области 497,4 кг.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В 2016 году количество стационарных источников вредных выбросов на предприятиях района составило 960 единиц, из них не обеспеченных очистными сооружениями 593 единицы или 61,8%.</w:t>
      </w:r>
    </w:p>
    <w:p w:rsidR="0048780B" w:rsidRPr="009156A6" w:rsidRDefault="0048780B" w:rsidP="004878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Развитие промышленности – это всегда вмешательство в природу, негативное воздействие на окружающую среду и как результат – ухудшение качества жизни населения. С целью минимизации и предотвращения негативного воздействия на экологию Кемеровского муниципального района на территории </w:t>
      </w:r>
      <w:proofErr w:type="gramStart"/>
      <w:r w:rsidRPr="009156A6">
        <w:rPr>
          <w:rFonts w:ascii="Times New Roman" w:hAnsi="Times New Roman"/>
          <w:sz w:val="28"/>
          <w:szCs w:val="28"/>
        </w:rPr>
        <w:t>района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как органами местного самоуправления, так и предприятиями (прежде всего – угледобывающими) проводится большая работа.</w:t>
      </w:r>
    </w:p>
    <w:p w:rsidR="0048780B" w:rsidRPr="009156A6" w:rsidRDefault="0048780B" w:rsidP="0048780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Традиционно Кемеровский район принимает активное участие в акции «</w:t>
      </w:r>
      <w:proofErr w:type="gramStart"/>
      <w:r w:rsidRPr="009156A6">
        <w:rPr>
          <w:rFonts w:ascii="Times New Roman" w:hAnsi="Times New Roman"/>
          <w:sz w:val="28"/>
          <w:szCs w:val="28"/>
        </w:rPr>
        <w:t>Кузбасс–зеленая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территория», в рамках данной акции с 2012 по 2017 годы на территории Кемеровского района высажено более 297 тысяч деревьев и кустарников, заложены новые аллеи: </w:t>
      </w:r>
      <w:proofErr w:type="gramStart"/>
      <w:r w:rsidRPr="009156A6">
        <w:rPr>
          <w:rFonts w:ascii="Times New Roman" w:hAnsi="Times New Roman"/>
          <w:sz w:val="28"/>
          <w:szCs w:val="28"/>
        </w:rPr>
        <w:t>«Молодежная», «Бородинская», «Солдатской славы», «Рябиновая», «Юбилейная», «70-летия Кемеровской области» и другие.</w:t>
      </w:r>
      <w:proofErr w:type="gramEnd"/>
    </w:p>
    <w:p w:rsidR="0048780B" w:rsidRPr="009156A6" w:rsidRDefault="0048780B" w:rsidP="0048780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ходе ежегодной акции «Дни защиты от экологической опасности» с привлечением волонтёров очищаются русла и берега рек, ликвидируются выявленные несанкционированные свалки. Учреждениями образования, культуры и спорта в рамках данной акции проводятся смотры, конкурсы, выставки, научно-практические конференции и семинары по природоохранной тематике (более 500 мероприятий): </w:t>
      </w:r>
      <w:proofErr w:type="gramStart"/>
      <w:r w:rsidRPr="009156A6">
        <w:rPr>
          <w:rFonts w:ascii="Times New Roman" w:hAnsi="Times New Roman"/>
          <w:sz w:val="28"/>
          <w:szCs w:val="28"/>
        </w:rPr>
        <w:t xml:space="preserve">«Сохраним мир вокруг </w:t>
      </w:r>
      <w:r w:rsidRPr="009156A6">
        <w:rPr>
          <w:rFonts w:ascii="Times New Roman" w:hAnsi="Times New Roman"/>
          <w:sz w:val="28"/>
          <w:szCs w:val="28"/>
        </w:rPr>
        <w:lastRenderedPageBreak/>
        <w:t xml:space="preserve">себя», «Природа - наше богатство», реализовываются экологические проекты просветительской акции «Зеленый автобус», научно-практические конференции «Мы дети 21 века», «Мир открытий», конкурс презентаций «Сохраним Землю для потомков», олимпиада «Что вы знаете об экологии?», фотоконкурс «Краски природы», велопробег «Скажем «НЕТ!» пластиковому пакету!». </w:t>
      </w:r>
      <w:proofErr w:type="gramEnd"/>
    </w:p>
    <w:p w:rsidR="0048780B" w:rsidRPr="009156A6" w:rsidRDefault="0048780B" w:rsidP="0048780B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В 2016 году оргкомитет по проведению Дней защиты от экологической опасности Кемеровского муниципального района в очередной раз был отмечен дипломом </w:t>
      </w:r>
      <w:r w:rsidRPr="009156A6">
        <w:rPr>
          <w:sz w:val="28"/>
          <w:szCs w:val="28"/>
          <w:lang w:val="en-US"/>
        </w:rPr>
        <w:t>I</w:t>
      </w:r>
      <w:r w:rsidRPr="009156A6">
        <w:rPr>
          <w:sz w:val="28"/>
          <w:szCs w:val="28"/>
        </w:rPr>
        <w:t xml:space="preserve"> степени за активную работу в областном конкурсе «</w:t>
      </w:r>
      <w:proofErr w:type="spellStart"/>
      <w:r w:rsidRPr="009156A6">
        <w:rPr>
          <w:sz w:val="28"/>
          <w:szCs w:val="28"/>
        </w:rPr>
        <w:t>ЭкоЛидер</w:t>
      </w:r>
      <w:proofErr w:type="spellEnd"/>
      <w:r w:rsidRPr="009156A6">
        <w:rPr>
          <w:sz w:val="28"/>
          <w:szCs w:val="28"/>
        </w:rPr>
        <w:t>».</w:t>
      </w:r>
    </w:p>
    <w:p w:rsidR="0048780B" w:rsidRPr="009156A6" w:rsidRDefault="0048780B" w:rsidP="0048780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44" w:name="_Toc508805925"/>
      <w:bookmarkStart w:id="45" w:name="_Toc508959860"/>
      <w:r w:rsidRPr="009156A6">
        <w:rPr>
          <w:color w:val="000000" w:themeColor="text1"/>
          <w:sz w:val="28"/>
          <w:szCs w:val="28"/>
        </w:rPr>
        <w:t>1.2.13. Демографическая ситуация</w:t>
      </w:r>
      <w:bookmarkEnd w:id="44"/>
      <w:bookmarkEnd w:id="45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Активное развитие рынка жилья в Кемеровском муниципальном районе создает предпосылки для роста численности населения района. Так за 6 лет численность постоянного населения возросла на 2,6%, с 45,4 тыс. человек в 2012 году до 46,5 тыс. человек в 2017 году.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Структура общей численности населения района: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мужчины – 49,4%,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женщины – 50,6%.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Среди муниципальных районов Кемеровской области в Кемеровском муниципальном районе зафиксировано наибольшее число национальностей -62. Наиболее многочисленные: русские – 93,8%, татары – 1,1%, чуваши – 1%, армяне и украинцы по 0,7%.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Основной вклад в увеличение численности населения Кемеровского муниципального района внесла миграция. За 6 лет в Кемеровский муниципальный район прибыло 13 124 человек, убыло – 12 252 человек, численность прибывших в район превысила число выбывших на 872 человек. </w:t>
      </w:r>
    </w:p>
    <w:p w:rsidR="0048780B" w:rsidRPr="009156A6" w:rsidRDefault="0048780B" w:rsidP="0048780B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057900" cy="2628900"/>
            <wp:effectExtent l="0" t="0" r="0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8780B" w:rsidRPr="009156A6" w:rsidRDefault="0048780B" w:rsidP="0048780B">
      <w:pPr>
        <w:widowControl w:val="0"/>
        <w:ind w:firstLine="709"/>
        <w:jc w:val="center"/>
        <w:rPr>
          <w:rFonts w:ascii="Times New Roman" w:hAnsi="Times New Roman"/>
        </w:rPr>
      </w:pPr>
      <w:r w:rsidRPr="009156A6">
        <w:rPr>
          <w:rFonts w:ascii="Times New Roman" w:hAnsi="Times New Roman"/>
        </w:rPr>
        <w:t>Рисунок 1.2.11.1 – Динамика  миграции населения по потокам в 2012-2017 годы, человек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Основными обстоятельствами, вызвавшими необходимость смены места жительства, стали: причины личного, семейного характера, в связи с учебой. </w:t>
      </w:r>
      <w:r w:rsidRPr="009156A6">
        <w:rPr>
          <w:rFonts w:ascii="Times New Roman" w:hAnsi="Times New Roman"/>
          <w:sz w:val="28"/>
          <w:szCs w:val="28"/>
        </w:rPr>
        <w:tab/>
        <w:t>Основными причинами прибытия в район стали: приобретение жилья в районе, возвращение после временного отсутствия, в связи с работой в районе, вступлением в брак.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Кемеровский муниципальный район первым в Кемеровской области принял участие в реализации государственной программы «Оказание содействия добровольному переселению в Кемеровскую область соотечественников, проживающих за рубежом». Всего по данной программе, начиная с 2009 года, в Кемеровский муниципальный район прибыло 567 участников программы и 553 члена семьи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С 2012 по 2017 год естественный прирост населения в Кемеровском муниципальном районе составил 217 человек.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0B" w:rsidRPr="009156A6" w:rsidRDefault="0048780B" w:rsidP="0048780B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038850" cy="2800350"/>
            <wp:effectExtent l="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8780B" w:rsidRPr="009156A6" w:rsidRDefault="0048780B" w:rsidP="0048780B">
      <w:pPr>
        <w:widowControl w:val="0"/>
        <w:ind w:firstLine="709"/>
        <w:jc w:val="center"/>
        <w:rPr>
          <w:rFonts w:ascii="Times New Roman" w:hAnsi="Times New Roman"/>
        </w:rPr>
      </w:pPr>
      <w:r w:rsidRPr="009156A6">
        <w:rPr>
          <w:rFonts w:ascii="Times New Roman" w:hAnsi="Times New Roman"/>
        </w:rPr>
        <w:t xml:space="preserve">Рисунок 1.2.11.2 – Динамика рождаемости и смертности населения </w:t>
      </w:r>
    </w:p>
    <w:p w:rsidR="0048780B" w:rsidRPr="009156A6" w:rsidRDefault="0048780B" w:rsidP="0048780B">
      <w:pPr>
        <w:widowControl w:val="0"/>
        <w:ind w:firstLine="709"/>
        <w:jc w:val="center"/>
        <w:rPr>
          <w:rFonts w:ascii="Times New Roman" w:hAnsi="Times New Roman"/>
        </w:rPr>
      </w:pPr>
      <w:r w:rsidRPr="009156A6">
        <w:rPr>
          <w:rFonts w:ascii="Times New Roman" w:hAnsi="Times New Roman"/>
        </w:rPr>
        <w:t>за 2012-2017 годы, человек</w:t>
      </w:r>
    </w:p>
    <w:p w:rsidR="0048780B" w:rsidRPr="009156A6" w:rsidRDefault="0048780B" w:rsidP="0048780B">
      <w:pPr>
        <w:widowControl w:val="0"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районе за 6 лет родилось 3 672 малышей, умерло 3 465 человек.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2012 году было зафиксировано рекордное для Кемеровского муниципального района число родившихся детей – 712 человек, вследствие чего рождаемость превысила смертность на 17,7% (или на 107 человек). В 2017 году рождаемость по сравнению с 2012 годом снизилась на 205 человек. На снижение рождаемости влияет достижение </w:t>
      </w:r>
      <w:r w:rsidRPr="009156A6">
        <w:rPr>
          <w:rFonts w:ascii="Times New Roman" w:hAnsi="Times New Roman"/>
          <w:color w:val="000000"/>
          <w:sz w:val="28"/>
          <w:szCs w:val="28"/>
        </w:rPr>
        <w:t xml:space="preserve">детородного возраста поколения девяностых годов, которое само по себе малочисленно, а также </w:t>
      </w:r>
      <w:r w:rsidRPr="009156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тенденция у женщин рожать первого ребенка в более позднем возрасте.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2017 году число </w:t>
      </w:r>
      <w:proofErr w:type="gramStart"/>
      <w:r w:rsidRPr="009156A6">
        <w:rPr>
          <w:rFonts w:ascii="Times New Roman" w:hAnsi="Times New Roman"/>
          <w:sz w:val="28"/>
          <w:szCs w:val="28"/>
        </w:rPr>
        <w:t>умерших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в сравнении с 2012 годом уменьшилось на 54 человека (на 8,9%). В тоже время смертность по итогам 2017 года превысила число </w:t>
      </w:r>
      <w:proofErr w:type="gramStart"/>
      <w:r w:rsidRPr="009156A6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на 8,7% (или на 44 человека). Для сравнения - смертность населения по Кемеровской области в 2017 году превысила рождаемость на 34,4%.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6A6">
        <w:rPr>
          <w:rFonts w:ascii="Times New Roman" w:hAnsi="Times New Roman"/>
          <w:sz w:val="28"/>
          <w:szCs w:val="28"/>
        </w:rPr>
        <w:t>По итогам 2017 года в структуре смертности населения района наибольший удельный вес занимают болезни системы кровообращения – 562 случая на 100 тыс. населения (в 2012 году – 647 случаев на 100 тыс. населения), новообразования – 224,9 случаев на 100 тыс. населения (в 2012 году – 233 случая на 100 тыс. населения) и травмы, отравления - 131 случай на 100 тыс. населения (в 2012 году – 178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случая на 100 тыс. населения).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 xml:space="preserve">По итогам 2017 года коэффициент естественной убыли на 1000 человек населения по району составил -0,9, что ниже показателя по Кемеровской области -3,6.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районе основную часть населения составляют люди трудоспособного возраста, но на протяжении рассматриваемых лет этот показатель имеет тенденцию к снижению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в совокупности с ростом численности пенсионеров и детей – такая тенденция характерна для государства в целом.</w:t>
      </w:r>
      <w:r w:rsidRPr="009156A6">
        <w:rPr>
          <w:rFonts w:ascii="Times New Roman" w:hAnsi="Times New Roman"/>
          <w:sz w:val="28"/>
          <w:szCs w:val="28"/>
        </w:rPr>
        <w:t xml:space="preserve"> В 2016 году численность населения трудоспособного возраста составила 25 727 человек (54,6% от общей численности населения района), что на 1 385 человек (6,8%) ниже показателя 2012 года. 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Доля нетрудоспособного населения составила 45,4%  или 21 403 человек, в том числе 20,1% (9 458 человек) – моложе трудоспособного возраста, 25,3% (11 945 человек) – старше трудоспособного возраста.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свою очередь, старение населения и изменение его возрастной структуры находят отражение в изменении показателя демографической нагрузки: соотношение численности населения трудоспособного и нетрудоспособного возраста. В настоящее время в районе на 1000 человек трудоспособного возраста приходится 832 человека нетрудоспособного возраста.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Высокая демографическая нагрузка – это весьма острая социально-демографическая и экономическая проблема, так как со снижением рождаемости и ростом продолжительности жизни усиливается «давление» на трудоспособное население за счет лиц пожилого возраста.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Старение населения в перспективе ставит серьезные социально-экономические, социально-психологические, медико-социальные и этические проблемы – это проблемы рабочей силы, увеличения экономической нагрузки на общество, необходимость учета изменений уровня и характера потребления, проблемы здоровья пожилых людей.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целях улучшения демографической ситуации, создания предпосылок для увеличения рождаемости постановлением администрации Кемеровского </w:t>
      </w:r>
      <w:r w:rsidRPr="009156A6">
        <w:rPr>
          <w:rFonts w:ascii="Times New Roman" w:hAnsi="Times New Roman"/>
          <w:sz w:val="28"/>
          <w:szCs w:val="28"/>
        </w:rPr>
        <w:lastRenderedPageBreak/>
        <w:t>муниципального района от 29.12.2016 № 1842-п утвержден План мероприятий («дорожная карта») по повышению рождаемости в Кемеровском муниципальном районе на 2016-2018 годы. Данный документ предусматривает мероприятия по следующим направлениям: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улучшение репродуктивного здоровья населения, применение вспомогательных репродуктивных технологий;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профилактика и снижение числа абортов, поддержку молодых и студенческих семей с детьми;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поддержка семьи при рождении детей в зависимости от очередности рождений;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создание условий для совмещения профессиональных и семейных обязанностей (содействие занятости родителей, имеющих малолетних детей и обеспечение услугами присмотра и ухода за детьми, в том числе в возрасте до 3 лет);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содействие улучшению жилищных условий;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пропаганда семейных ценностей, повышение информированности населения о мерах поддержки семей с детьми.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Также в Кемеровском муниципальном районе разработан и утвержден План мероприятий по снижению смертности населения Кемеровского муниципального района на период 2014-2018 годы. Планом предусмотрены мероприятия по снижению общей смертности, материнской смертности, младенческой и детской смертности, мероприятия по снижению смертности от болезней системы кровообращения, новообразований, дорожно-транспортных происшествий, туберкулеза, органов дыхания, от болезней органов пищеварения, ВИЧ-инфекции.   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46" w:name="_Toc508805926"/>
      <w:bookmarkStart w:id="47" w:name="_Toc508959861"/>
      <w:r w:rsidRPr="009156A6">
        <w:rPr>
          <w:color w:val="000000" w:themeColor="text1"/>
          <w:sz w:val="28"/>
          <w:szCs w:val="28"/>
        </w:rPr>
        <w:t>1.2.14. Труд и занятость</w:t>
      </w:r>
      <w:bookmarkEnd w:id="46"/>
      <w:bookmarkEnd w:id="47"/>
    </w:p>
    <w:p w:rsidR="0048780B" w:rsidRPr="009156A6" w:rsidRDefault="0048780B" w:rsidP="00487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ab/>
        <w:t xml:space="preserve">В 2017 году среднегодовая численность работников организаций, осуществляющих деятельность на территории Кемеровского муниципального </w:t>
      </w:r>
      <w:r w:rsidRPr="009156A6">
        <w:rPr>
          <w:rFonts w:ascii="Times New Roman" w:hAnsi="Times New Roman"/>
          <w:sz w:val="28"/>
          <w:szCs w:val="28"/>
        </w:rPr>
        <w:lastRenderedPageBreak/>
        <w:t>района, составила 17,6 тыс. человек (соответствует уровню 2012 года), в том числе среднегодовая численность работников крупных и средних предприятий           – 15,7 тыс. человек.</w:t>
      </w:r>
    </w:p>
    <w:p w:rsidR="0048780B" w:rsidRPr="009156A6" w:rsidRDefault="0048780B" w:rsidP="00487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ab/>
      </w:r>
      <w:proofErr w:type="gramStart"/>
      <w:r w:rsidRPr="009156A6">
        <w:rPr>
          <w:rFonts w:ascii="Times New Roman" w:hAnsi="Times New Roman"/>
          <w:sz w:val="28"/>
          <w:szCs w:val="28"/>
        </w:rPr>
        <w:t xml:space="preserve">Традиционно основная численность работников занята в угольной промышленности – 52,8% (9,3 тыс. человек), в образовании – 8,5% (1,5 тыс. человек), в области здравоохранения и социальных услуг – 5,1% (0,9 тыс. человек), в области государственного управления – 4,5% (0,8 тыс. человек), транспортировка и хранение – 2,8% (0,5 тыс. человек).     </w:t>
      </w:r>
      <w:r w:rsidRPr="009156A6">
        <w:rPr>
          <w:rFonts w:ascii="Times New Roman" w:hAnsi="Times New Roman"/>
          <w:sz w:val="28"/>
          <w:szCs w:val="28"/>
        </w:rPr>
        <w:tab/>
      </w:r>
      <w:proofErr w:type="gramEnd"/>
    </w:p>
    <w:p w:rsidR="0048780B" w:rsidRPr="009156A6" w:rsidRDefault="0048780B" w:rsidP="0048780B">
      <w:pPr>
        <w:widowControl w:val="0"/>
        <w:tabs>
          <w:tab w:val="left" w:pos="9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По итогам 2017 года среднемесячная начисленная заработная плата составила 38 449 рублей (рост к 2012 году составил 51,9%). С 2012 года по 2017 год в целом наблюдается тенденция роста среднемесячного уровня заработной платы населения. </w:t>
      </w:r>
    </w:p>
    <w:p w:rsidR="0048780B" w:rsidRPr="009156A6" w:rsidRDefault="0048780B" w:rsidP="00487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ab/>
        <w:t>Дифференциация уровня оплаты труда в разных сферах экономической деятельности достигает в районе двукратной величины: от 19 602 рублей в сельском и лесном хозяйстве до 46 215 рублей в сфере добычи полезных ископаемых.</w:t>
      </w:r>
    </w:p>
    <w:p w:rsidR="0048780B" w:rsidRPr="009156A6" w:rsidRDefault="0048780B" w:rsidP="0048780B">
      <w:pPr>
        <w:widowControl w:val="0"/>
        <w:tabs>
          <w:tab w:val="left" w:pos="9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Уровень регистрируемой безработицы вырос с 1,7% в 2012 году до 2,06% в 2017 году, что выше </w:t>
      </w:r>
      <w:proofErr w:type="spellStart"/>
      <w:r w:rsidRPr="009156A6">
        <w:rPr>
          <w:rFonts w:ascii="Times New Roman" w:hAnsi="Times New Roman"/>
          <w:sz w:val="28"/>
          <w:szCs w:val="28"/>
        </w:rPr>
        <w:t>среднеобластного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уровня 1,8%. </w:t>
      </w:r>
    </w:p>
    <w:p w:rsidR="0048780B" w:rsidRPr="009156A6" w:rsidRDefault="0048780B" w:rsidP="0048780B">
      <w:pPr>
        <w:widowControl w:val="0"/>
        <w:tabs>
          <w:tab w:val="left" w:pos="9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6A6">
        <w:rPr>
          <w:rFonts w:ascii="Times New Roman" w:hAnsi="Times New Roman"/>
          <w:sz w:val="28"/>
          <w:szCs w:val="28"/>
        </w:rPr>
        <w:t xml:space="preserve">В 2017 году в Государственное казенное учреждение Центр занятости населения г. Кемерово (далее – ГКУ ЦЗН г. Кемерово) за содействием в трудоустройстве обратились 1373 жителей Кемеровского муниципального района, из них было трудоустроено 1041 человек, в том числе 64,9% – граждане, имеющие статус безработного (в 2012 году за содействием в трудоустройстве обратились – 3027 жителей района, было трудоустроено 985). </w:t>
      </w:r>
      <w:proofErr w:type="gramEnd"/>
    </w:p>
    <w:p w:rsidR="0048780B" w:rsidRPr="009156A6" w:rsidRDefault="0048780B" w:rsidP="0048780B">
      <w:pPr>
        <w:widowControl w:val="0"/>
        <w:tabs>
          <w:tab w:val="left" w:pos="9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общественных работах в 2017 году приняли участие 178 человек, получили новую профессию, повысили квалификацию и переобучились – 81 человек.  </w:t>
      </w:r>
    </w:p>
    <w:p w:rsidR="0048780B" w:rsidRPr="009156A6" w:rsidRDefault="0048780B" w:rsidP="0048780B">
      <w:pPr>
        <w:widowControl w:val="0"/>
        <w:tabs>
          <w:tab w:val="left" w:pos="9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6A6">
        <w:rPr>
          <w:rFonts w:ascii="Times New Roman" w:hAnsi="Times New Roman"/>
          <w:sz w:val="28"/>
          <w:szCs w:val="28"/>
        </w:rPr>
        <w:t xml:space="preserve">В 2012 году 34 предприятия подали заявки в ГКУ ЦЗН г. Кемерово о потребности в рабочей силе, в 2017 году данное число предприятий выросло до 47, что повлияло на увеличение количества вакансий с 267 в 2012 году до </w:t>
      </w:r>
      <w:r w:rsidRPr="009156A6">
        <w:rPr>
          <w:rFonts w:ascii="Times New Roman" w:hAnsi="Times New Roman"/>
          <w:sz w:val="28"/>
          <w:szCs w:val="28"/>
        </w:rPr>
        <w:lastRenderedPageBreak/>
        <w:t>314 в 2017 году.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Это позволило снизить нагрузку незанятого населения на одну вакансию с 2 человек в 2012 году до 1,31 человека в 2017 году. </w:t>
      </w:r>
    </w:p>
    <w:p w:rsidR="0048780B" w:rsidRPr="009156A6" w:rsidRDefault="0048780B" w:rsidP="0048780B">
      <w:pPr>
        <w:pStyle w:val="3"/>
        <w:spacing w:line="360" w:lineRule="auto"/>
        <w:ind w:firstLine="709"/>
        <w:jc w:val="both"/>
        <w:rPr>
          <w:b w:val="0"/>
        </w:rPr>
      </w:pPr>
      <w:bookmarkStart w:id="48" w:name="_Toc508805927"/>
      <w:bookmarkStart w:id="49" w:name="_Toc508959862"/>
      <w:r w:rsidRPr="009156A6">
        <w:rPr>
          <w:sz w:val="28"/>
          <w:szCs w:val="28"/>
        </w:rPr>
        <w:t>1.2.15. Инвестиционная деятельность и реализация крупных инвестиционных проектов на территории Кемеровского муниципального района</w:t>
      </w:r>
      <w:bookmarkEnd w:id="48"/>
      <w:bookmarkEnd w:id="49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Эффективная инвестиционная деятельность предприятий является одной из важных составляющих экономического развития экономики Кемеровского муниципального района.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</w:rPr>
        <w:t xml:space="preserve">Экономически обоснованное вложение собственных и привлеченных ресурсов обеспечивает динамичное развитие предприятий, способствует повышению их финансовой устойчивости и стабильности. В свою очередь успешное функционирование предприятий обеспечивает стабильное поступление налоговых платежей в бюджеты различных уровней, поддержание социального развития путем предоставления рабочих мест, внедрение передовых технологий в производственный процесс.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целом на развитие экономики и социальной сферы района за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анализируемый период было направлено 55,4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руб. </w:t>
      </w:r>
      <w:r w:rsidRPr="009156A6">
        <w:rPr>
          <w:rFonts w:ascii="Times New Roman" w:hAnsi="Times New Roman"/>
          <w:sz w:val="28"/>
          <w:szCs w:val="28"/>
        </w:rPr>
        <w:t>По данному показателю Кемеровский муниципальный район в рейтинге среди восемнадцати муниципальных районов области  находится в группе лидеров, занимая 3 место (удельный вес – 5,3%).</w:t>
      </w:r>
    </w:p>
    <w:p w:rsidR="0048780B" w:rsidRPr="009156A6" w:rsidRDefault="0048780B" w:rsidP="0048780B">
      <w:pPr>
        <w:widowControl w:val="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9156A6">
        <w:rPr>
          <w:rFonts w:ascii="Times New Roman" w:hAnsi="Times New Roman"/>
          <w:sz w:val="28"/>
          <w:szCs w:val="28"/>
        </w:rPr>
        <w:t>Таблица 1.2.15.1 – Основные показатели инвестиций в основной капитал по Кемеровскому муниципальному району</w:t>
      </w:r>
    </w:p>
    <w:tbl>
      <w:tblPr>
        <w:tblStyle w:val="a9"/>
        <w:tblW w:w="4944" w:type="pct"/>
        <w:tblInd w:w="108" w:type="dxa"/>
        <w:tblLayout w:type="fixed"/>
        <w:tblLook w:val="04A0"/>
      </w:tblPr>
      <w:tblGrid>
        <w:gridCol w:w="1702"/>
        <w:gridCol w:w="1417"/>
        <w:gridCol w:w="1001"/>
        <w:gridCol w:w="1133"/>
        <w:gridCol w:w="1133"/>
        <w:gridCol w:w="1129"/>
        <w:gridCol w:w="1133"/>
        <w:gridCol w:w="955"/>
      </w:tblGrid>
      <w:tr w:rsidR="0048780B" w:rsidRPr="009156A6" w:rsidTr="009D6D1B">
        <w:trPr>
          <w:trHeight w:val="255"/>
          <w:tblHeader/>
        </w:trPr>
        <w:tc>
          <w:tcPr>
            <w:tcW w:w="886" w:type="pct"/>
            <w:vMerge w:val="restar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38" w:type="pct"/>
            <w:vMerge w:val="restar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ind w:left="-109" w:right="-108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376" w:type="pct"/>
            <w:gridSpan w:val="6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Период</w:t>
            </w:r>
          </w:p>
        </w:tc>
      </w:tr>
      <w:tr w:rsidR="0048780B" w:rsidRPr="009156A6" w:rsidTr="009D6D1B">
        <w:trPr>
          <w:trHeight w:val="371"/>
          <w:tblHeader/>
        </w:trPr>
        <w:tc>
          <w:tcPr>
            <w:tcW w:w="886" w:type="pct"/>
            <w:vMerge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38" w:type="pct"/>
            <w:vMerge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2012</w:t>
            </w:r>
          </w:p>
        </w:tc>
        <w:tc>
          <w:tcPr>
            <w:tcW w:w="590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2013</w:t>
            </w:r>
          </w:p>
        </w:tc>
        <w:tc>
          <w:tcPr>
            <w:tcW w:w="590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2014</w:t>
            </w:r>
          </w:p>
        </w:tc>
        <w:tc>
          <w:tcPr>
            <w:tcW w:w="588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2015</w:t>
            </w:r>
          </w:p>
        </w:tc>
        <w:tc>
          <w:tcPr>
            <w:tcW w:w="590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2016</w:t>
            </w:r>
          </w:p>
        </w:tc>
        <w:tc>
          <w:tcPr>
            <w:tcW w:w="497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highlight w:val="cyan"/>
              </w:rPr>
            </w:pPr>
            <w:r w:rsidRPr="009156A6">
              <w:rPr>
                <w:rFonts w:ascii="Times New Roman" w:hAnsi="Times New Roman"/>
              </w:rPr>
              <w:t>2017</w:t>
            </w:r>
          </w:p>
        </w:tc>
      </w:tr>
      <w:tr w:rsidR="0048780B" w:rsidRPr="009156A6" w:rsidTr="009D6D1B">
        <w:trPr>
          <w:trHeight w:val="276"/>
          <w:tblHeader/>
        </w:trPr>
        <w:tc>
          <w:tcPr>
            <w:tcW w:w="886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8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1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90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0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88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90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7" w:type="pc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8</w:t>
            </w:r>
          </w:p>
        </w:tc>
      </w:tr>
      <w:tr w:rsidR="0048780B" w:rsidRPr="009156A6" w:rsidTr="009D6D1B">
        <w:tc>
          <w:tcPr>
            <w:tcW w:w="886" w:type="pct"/>
            <w:vAlign w:val="center"/>
          </w:tcPr>
          <w:p w:rsidR="0048780B" w:rsidRPr="009156A6" w:rsidRDefault="0048780B" w:rsidP="009D6D1B">
            <w:pPr>
              <w:widowControl w:val="0"/>
              <w:ind w:right="-105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Объем инвестиций в основной капитал</w:t>
            </w:r>
          </w:p>
        </w:tc>
        <w:tc>
          <w:tcPr>
            <w:tcW w:w="73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156A6">
              <w:rPr>
                <w:rFonts w:ascii="Times New Roman" w:hAnsi="Times New Roman"/>
              </w:rPr>
              <w:t>млн</w:t>
            </w:r>
            <w:proofErr w:type="spellEnd"/>
            <w:proofErr w:type="gramEnd"/>
          </w:p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руб.</w:t>
            </w:r>
          </w:p>
        </w:tc>
        <w:tc>
          <w:tcPr>
            <w:tcW w:w="521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19 945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12 156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8 157</w:t>
            </w:r>
          </w:p>
        </w:tc>
        <w:tc>
          <w:tcPr>
            <w:tcW w:w="58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6 899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8 190</w:t>
            </w:r>
          </w:p>
        </w:tc>
        <w:tc>
          <w:tcPr>
            <w:tcW w:w="497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12 805</w:t>
            </w:r>
          </w:p>
        </w:tc>
      </w:tr>
      <w:tr w:rsidR="0048780B" w:rsidRPr="009156A6" w:rsidTr="009D6D1B">
        <w:tc>
          <w:tcPr>
            <w:tcW w:w="886" w:type="pct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Индекс физического объема инвестиций в основной капитал</w:t>
            </w:r>
          </w:p>
        </w:tc>
        <w:tc>
          <w:tcPr>
            <w:tcW w:w="73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521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147,1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58,8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64,8</w:t>
            </w:r>
          </w:p>
        </w:tc>
        <w:tc>
          <w:tcPr>
            <w:tcW w:w="58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74,7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111,7</w:t>
            </w:r>
          </w:p>
        </w:tc>
        <w:tc>
          <w:tcPr>
            <w:tcW w:w="497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138,8</w:t>
            </w:r>
          </w:p>
        </w:tc>
      </w:tr>
      <w:tr w:rsidR="0048780B" w:rsidRPr="009156A6" w:rsidTr="009D6D1B">
        <w:tc>
          <w:tcPr>
            <w:tcW w:w="886" w:type="pct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 xml:space="preserve">Объем инвестиций в основной капитал по </w:t>
            </w:r>
            <w:r w:rsidRPr="009156A6">
              <w:rPr>
                <w:rFonts w:ascii="Times New Roman" w:hAnsi="Times New Roman"/>
              </w:rPr>
              <w:lastRenderedPageBreak/>
              <w:t>крупным и средним организациям</w:t>
            </w:r>
          </w:p>
        </w:tc>
        <w:tc>
          <w:tcPr>
            <w:tcW w:w="73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156A6">
              <w:rPr>
                <w:rFonts w:ascii="Times New Roman" w:hAnsi="Times New Roman"/>
              </w:rPr>
              <w:lastRenderedPageBreak/>
              <w:t>млн</w:t>
            </w:r>
            <w:proofErr w:type="spellEnd"/>
            <w:proofErr w:type="gramEnd"/>
            <w:r w:rsidRPr="009156A6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521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10 799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6 255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5 927</w:t>
            </w:r>
          </w:p>
        </w:tc>
        <w:tc>
          <w:tcPr>
            <w:tcW w:w="58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4 785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5 094</w:t>
            </w:r>
          </w:p>
        </w:tc>
        <w:tc>
          <w:tcPr>
            <w:tcW w:w="497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8 487</w:t>
            </w:r>
          </w:p>
        </w:tc>
      </w:tr>
      <w:tr w:rsidR="0048780B" w:rsidRPr="009156A6" w:rsidTr="009D6D1B">
        <w:tc>
          <w:tcPr>
            <w:tcW w:w="886" w:type="pct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lastRenderedPageBreak/>
              <w:t>Индекс физического объема инвестиций в основной капитал</w:t>
            </w:r>
          </w:p>
        </w:tc>
        <w:tc>
          <w:tcPr>
            <w:tcW w:w="73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521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129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55,9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91,6</w:t>
            </w:r>
          </w:p>
        </w:tc>
        <w:tc>
          <w:tcPr>
            <w:tcW w:w="58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71,2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100,3</w:t>
            </w:r>
          </w:p>
        </w:tc>
        <w:tc>
          <w:tcPr>
            <w:tcW w:w="497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146,6</w:t>
            </w:r>
          </w:p>
        </w:tc>
      </w:tr>
      <w:tr w:rsidR="0048780B" w:rsidRPr="009156A6" w:rsidTr="009D6D1B">
        <w:tc>
          <w:tcPr>
            <w:tcW w:w="886" w:type="pct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Инвестиции в основной капитал крупных и средних предприятий, финансируемые за счет собственных средств</w:t>
            </w:r>
          </w:p>
        </w:tc>
        <w:tc>
          <w:tcPr>
            <w:tcW w:w="73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156A6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9156A6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521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3 354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3 297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3 646</w:t>
            </w:r>
          </w:p>
        </w:tc>
        <w:tc>
          <w:tcPr>
            <w:tcW w:w="58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4 423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4 570</w:t>
            </w:r>
          </w:p>
        </w:tc>
        <w:tc>
          <w:tcPr>
            <w:tcW w:w="497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3 992</w:t>
            </w:r>
          </w:p>
        </w:tc>
      </w:tr>
      <w:tr w:rsidR="0048780B" w:rsidRPr="009156A6" w:rsidTr="009D6D1B">
        <w:tc>
          <w:tcPr>
            <w:tcW w:w="886" w:type="pct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Инвестиции в основной капитал крупных и средних предприятий, финансируемые за счет привлеченных средств</w:t>
            </w:r>
          </w:p>
        </w:tc>
        <w:tc>
          <w:tcPr>
            <w:tcW w:w="73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156A6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9156A6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521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7 445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2 958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2 281</w:t>
            </w:r>
          </w:p>
        </w:tc>
        <w:tc>
          <w:tcPr>
            <w:tcW w:w="58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362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524</w:t>
            </w:r>
          </w:p>
        </w:tc>
        <w:tc>
          <w:tcPr>
            <w:tcW w:w="497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4 494</w:t>
            </w:r>
          </w:p>
        </w:tc>
      </w:tr>
      <w:tr w:rsidR="0048780B" w:rsidRPr="009156A6" w:rsidTr="009D6D1B">
        <w:tc>
          <w:tcPr>
            <w:tcW w:w="886" w:type="pct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73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руб.</w:t>
            </w:r>
          </w:p>
        </w:tc>
        <w:tc>
          <w:tcPr>
            <w:tcW w:w="521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426 550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255 026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166 726</w:t>
            </w:r>
          </w:p>
        </w:tc>
        <w:tc>
          <w:tcPr>
            <w:tcW w:w="588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141 808</w:t>
            </w:r>
          </w:p>
        </w:tc>
        <w:tc>
          <w:tcPr>
            <w:tcW w:w="590" w:type="pct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163 708</w:t>
            </w:r>
          </w:p>
        </w:tc>
        <w:tc>
          <w:tcPr>
            <w:tcW w:w="497" w:type="pct"/>
            <w:vAlign w:val="center"/>
          </w:tcPr>
          <w:p w:rsidR="0048780B" w:rsidRPr="009156A6" w:rsidRDefault="0048780B" w:rsidP="009D6D1B">
            <w:pPr>
              <w:widowControl w:val="0"/>
              <w:ind w:left="-109" w:right="-144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251 841</w:t>
            </w:r>
          </w:p>
        </w:tc>
      </w:tr>
    </w:tbl>
    <w:p w:rsidR="0048780B" w:rsidRPr="009156A6" w:rsidRDefault="0048780B" w:rsidP="0048780B">
      <w:pPr>
        <w:rPr>
          <w:rFonts w:ascii="Times New Roman" w:hAnsi="Times New Roman"/>
        </w:rPr>
      </w:pPr>
    </w:p>
    <w:p w:rsidR="0048780B" w:rsidRPr="009156A6" w:rsidRDefault="0048780B" w:rsidP="0048780B">
      <w:pPr>
        <w:widowControl w:val="0"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Наиболее интенсивный рост инвестиций в основной капитал (на 47,1%) за анализируемый период отмечается в 2012 году, наиболее значительное снижение составило 41,2% в 2013 году.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За 6 лет доля крупных и средних предприятий района в общем объеме инвестиций составила 60,6% или 41,3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 Доля инвестиций представителей малого бизнеса (</w:t>
      </w:r>
      <w:proofErr w:type="spellStart"/>
      <w:r w:rsidRPr="009156A6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9156A6">
        <w:rPr>
          <w:rFonts w:ascii="Times New Roman" w:hAnsi="Times New Roman"/>
          <w:sz w:val="28"/>
          <w:szCs w:val="28"/>
        </w:rPr>
        <w:t>, индивидуальные предприниматели) в общем объеме инвестиций составила 39,4%.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Объем инвестиций в основной капитал в 2017 году по отношению к 2012 году снизился на 35,8%</w:t>
      </w:r>
      <w:r w:rsidRPr="009156A6">
        <w:rPr>
          <w:rFonts w:ascii="Times New Roman" w:hAnsi="Times New Roman"/>
          <w:sz w:val="28"/>
          <w:szCs w:val="28"/>
        </w:rPr>
        <w:t xml:space="preserve">. По Кемеровской области - на 41,1%.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</w:rPr>
        <w:t xml:space="preserve">Одними из основных причин сокращения объема инвестиций были </w:t>
      </w:r>
      <w:r w:rsidRPr="009156A6">
        <w:rPr>
          <w:rFonts w:ascii="Times New Roman" w:hAnsi="Times New Roman"/>
          <w:sz w:val="28"/>
          <w:szCs w:val="28"/>
        </w:rPr>
        <w:lastRenderedPageBreak/>
        <w:t xml:space="preserve">снижение доступности кредитных ресурсов и удорожание импортной продукции машин и оборудования в результате девальвации рубля в период 2014-2017 гг.  Предприятия, испытывая трудности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с финансами,  пытались их решить за счет определенной экономии денежных средств.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В 2012 году 31,1% инвестиций в основной капитал финансировалось за счет собственных сре</w:t>
      </w:r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дств пр</w:t>
      </w:r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едприятий, а оставшаяся часть за счет привлеченных средств (68,9%), в числе которых наибольший удельный вес принадлежит кредитам банков (80,8%). За период с 2013 по 2016 годы изменилось соотношение источников инвестиций в разрезе собственных и привлеченных средств, основная доля инвестиций стала приходиться на собственные средства. </w:t>
      </w:r>
    </w:p>
    <w:p w:rsidR="0048780B" w:rsidRPr="009156A6" w:rsidRDefault="0048780B" w:rsidP="004878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156A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Снижение объема привлеченных инвестиций связано с удорожанием кредитов, импортной продукции машин и оборудования в результате </w:t>
      </w:r>
      <w:r w:rsidRPr="009156A6">
        <w:rPr>
          <w:rFonts w:ascii="Times New Roman" w:eastAsiaTheme="minorHAnsi" w:hAnsi="Times New Roman"/>
          <w:sz w:val="28"/>
          <w:szCs w:val="28"/>
          <w:lang w:eastAsia="en-US"/>
        </w:rPr>
        <w:t>девальвации рубля и доходности бизнеса. Предприятия испытывают трудности с финансами и пытаются их решить за счет определенной экономии.</w:t>
      </w:r>
      <w:r w:rsidRPr="009156A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Но, несмотря на это, с 2010 года по настоящее время район стабильно входит в 3-ку лидеров среди районов Кемеровской области по объему инвестиций в основной капитал.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В 2017 году доля собственных средств в общем объеме инвестиций в основной капитал сократилась и составила 47%, привлеченных увеличилась до 53%.        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Снижение объема инвестиций в основной капитал за период с 2012 по 2017 год крупными и средними предприятиями за счет заемных средств составило 6,9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 или 93%, в том числе: кредитов банков на 6 </w:t>
      </w:r>
      <w:proofErr w:type="spellStart"/>
      <w:r w:rsidRPr="009156A6">
        <w:rPr>
          <w:rFonts w:ascii="Times New Roman" w:hAnsi="Times New Roman"/>
          <w:sz w:val="28"/>
          <w:szCs w:val="28"/>
        </w:rPr>
        <w:t>млрд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руб. (на 99,5%); заемных средств других организаций на 850,2 </w:t>
      </w:r>
      <w:proofErr w:type="spell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руб. (на 98,4%).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Нужно отметить, что 82,2% от всего объема инвестиций в основной капитал в район за шесть лет финансировалось за счет частных инвесторов. Доля их участия в общем объеме источников финансирования за анализируемый период выросла с 84,5% в 2012 году до 87,2% в 2017 году. В </w:t>
      </w:r>
      <w:r w:rsidRPr="009156A6">
        <w:rPr>
          <w:rFonts w:ascii="Times New Roman" w:hAnsi="Times New Roman"/>
          <w:sz w:val="28"/>
          <w:szCs w:val="28"/>
        </w:rPr>
        <w:lastRenderedPageBreak/>
        <w:t>условиях рыночных отношений такая высокая доля частного инвестирования вполне закономерное явление, а рост данного показателя в динамике свидетельствует о заинтересованности частных инвесторов в обновлении и расширении используемого основного капитала в различных сферах экономической деятельности.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За анализируемые шесть лет основной объем инвестиций направлен в строительство зданий (кроме жилых) и сооружений, а также на приобретение машин, оборудования и транспортных средств, что свидетельствует о заинтересованности инвесторов в развитии и поддержании производственных мощностей предприятий в долгосрочном периоде. </w:t>
      </w:r>
      <w:proofErr w:type="gramStart"/>
      <w:r w:rsidRPr="009156A6">
        <w:rPr>
          <w:rFonts w:ascii="Times New Roman" w:hAnsi="Times New Roman"/>
          <w:sz w:val="28"/>
          <w:szCs w:val="28"/>
        </w:rPr>
        <w:t xml:space="preserve">В 2017 году доля инвестиций в здания (кроме жилых) и сооружения составила 51,8%; в машины, оборудование, транспортные средства – 45,3%; в прочие и в жилища 1,16% и 1,74% соответственно.  </w:t>
      </w:r>
      <w:proofErr w:type="gramEnd"/>
    </w:p>
    <w:p w:rsidR="0048780B" w:rsidRPr="009156A6" w:rsidRDefault="0048780B" w:rsidP="0048780B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29325" cy="22383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8780B" w:rsidRPr="009156A6" w:rsidRDefault="0048780B" w:rsidP="0048780B">
      <w:pPr>
        <w:widowControl w:val="0"/>
        <w:jc w:val="center"/>
        <w:rPr>
          <w:rFonts w:ascii="Times New Roman" w:hAnsi="Times New Roman"/>
          <w:bCs/>
        </w:rPr>
      </w:pPr>
      <w:r w:rsidRPr="009156A6">
        <w:rPr>
          <w:rFonts w:ascii="Times New Roman" w:hAnsi="Times New Roman"/>
          <w:bCs/>
        </w:rPr>
        <w:t>Рисунок 1.2.14.2 – Структура инвестиций в основной капитал по видам основных фондов с 2012 по 2017 гг.</w:t>
      </w:r>
    </w:p>
    <w:p w:rsidR="0048780B" w:rsidRPr="009156A6" w:rsidRDefault="0048780B" w:rsidP="0048780B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6A6">
        <w:rPr>
          <w:rFonts w:ascii="Times New Roman" w:eastAsiaTheme="minorHAnsi" w:hAnsi="Times New Roman"/>
          <w:sz w:val="28"/>
          <w:szCs w:val="28"/>
          <w:lang w:eastAsia="en-US"/>
        </w:rPr>
        <w:t>Проведенный анализ инвестиций в основной капитал в Кемеровском муниципальном районе за анализируемый период показал, что, несмотря на небольшой рост объема инвестиций в 2017 году, имеется ряд факторов, которые ограничивают инвестиционную деятельность предприятий.</w:t>
      </w:r>
    </w:p>
    <w:p w:rsidR="0048780B" w:rsidRPr="009156A6" w:rsidRDefault="0048780B" w:rsidP="004878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6A6">
        <w:rPr>
          <w:rFonts w:ascii="Times New Roman" w:eastAsiaTheme="minorHAnsi" w:hAnsi="Times New Roman"/>
          <w:sz w:val="28"/>
          <w:szCs w:val="28"/>
          <w:lang w:eastAsia="en-US"/>
        </w:rPr>
        <w:t>К числу таких факторов можно отнести: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недостаточный объем собственных финансовых ресурсов;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нестабильность экономической ситуации в стране;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высокие проценты используемых коммерческих кредитов, </w:t>
      </w:r>
      <w:r w:rsidRPr="009156A6">
        <w:rPr>
          <w:rFonts w:ascii="Times New Roman" w:hAnsi="Times New Roman" w:cs="Times New Roman"/>
          <w:sz w:val="28"/>
          <w:szCs w:val="28"/>
        </w:rPr>
        <w:lastRenderedPageBreak/>
        <w:t>способствующие повышению рисков неплатежей заемщиков;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общие инвестиционные риски, связанные с осуществлением инвестиционных проектов.</w:t>
      </w:r>
    </w:p>
    <w:p w:rsidR="0048780B" w:rsidRPr="009156A6" w:rsidRDefault="0048780B" w:rsidP="0048780B">
      <w:pPr>
        <w:widowControl w:val="0"/>
        <w:tabs>
          <w:tab w:val="left" w:pos="9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С 2012 по 2017 год на территории Кемеровского муниципального района были реализованы следующие крупные и значимые проекты: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ООО «Шахта «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Бутовская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» производственной мощностью 1,8 </w:t>
      </w:r>
      <w:proofErr w:type="spellStart"/>
      <w:proofErr w:type="gramStart"/>
      <w:r w:rsidRPr="009156A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 тонн коксующегося угля в год;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подъездного железнодорожного пункта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пользования ООО «Шахта «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Бутовская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>»;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обогатительной фабрики «</w:t>
      </w:r>
      <w:proofErr w:type="spellStart"/>
      <w:proofErr w:type="gramStart"/>
      <w:r w:rsidRPr="009156A6">
        <w:rPr>
          <w:rFonts w:ascii="Times New Roman" w:hAnsi="Times New Roman" w:cs="Times New Roman"/>
          <w:sz w:val="28"/>
          <w:szCs w:val="28"/>
        </w:rPr>
        <w:t>Черниговская-Коксовая</w:t>
      </w:r>
      <w:proofErr w:type="spellEnd"/>
      <w:proofErr w:type="gramEnd"/>
      <w:r w:rsidRPr="009156A6">
        <w:rPr>
          <w:rFonts w:ascii="Times New Roman" w:hAnsi="Times New Roman" w:cs="Times New Roman"/>
          <w:sz w:val="28"/>
          <w:szCs w:val="28"/>
        </w:rPr>
        <w:t>» производственной мощностью 4500 тыс. тонн переработки угля в год;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Черниговец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>» приобретен самый большой в мире самосвал                    БелАз-75710 грузоподъемностью 450 тонн;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АО «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Черниговец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» участка автомобильной дороги в асфальтобетонном исполнении регионального значения Кемерово-Анжеро-Судженск, протяженностью 5,8 км;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третьей очереди ЗАО «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Черниговский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 НПЗ». Ввод в действие нефтеперерабатывающих установок мощностью производства 145 тыс. тонн переработки нефти в год;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построена холодильная установка для единовременного хранения                 4 тыс. тонн картофеля и овощей СПК «Береговой»;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автоцентра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«</w:t>
      </w:r>
      <w:r w:rsidRPr="009156A6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9156A6">
        <w:rPr>
          <w:rFonts w:ascii="Times New Roman" w:hAnsi="Times New Roman" w:cs="Times New Roman"/>
          <w:sz w:val="28"/>
          <w:szCs w:val="28"/>
        </w:rPr>
        <w:t>» площадью 2 510 м</w:t>
      </w:r>
      <w:proofErr w:type="gramStart"/>
      <w:r w:rsidRPr="009156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>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автоцентра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Ниссан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Центр Кемерово» площадью 538 м</w:t>
      </w:r>
      <w:proofErr w:type="gramStart"/>
      <w:r w:rsidRPr="009156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обустройство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рыбоуловителя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для выращивания осетров и форел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 ФХ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Клецова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Л.Н. проектной мощностью 50 тонн товарной рыбной продукции в год;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и открытие магазинов: «Мария-РА» в с.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Елыкаево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торговой площадью 478 м</w:t>
      </w:r>
      <w:proofErr w:type="gramStart"/>
      <w:r w:rsidRPr="009156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>, в п. Ясногорский торговой площадью 450 м</w:t>
      </w:r>
      <w:r w:rsidRPr="009156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56A6">
        <w:rPr>
          <w:rFonts w:ascii="Times New Roman" w:hAnsi="Times New Roman" w:cs="Times New Roman"/>
          <w:sz w:val="28"/>
          <w:szCs w:val="28"/>
        </w:rPr>
        <w:t xml:space="preserve">,                      </w:t>
      </w:r>
      <w:r w:rsidRPr="009156A6">
        <w:rPr>
          <w:rFonts w:ascii="Times New Roman" w:hAnsi="Times New Roman" w:cs="Times New Roman"/>
          <w:sz w:val="28"/>
          <w:szCs w:val="28"/>
        </w:rPr>
        <w:lastRenderedPageBreak/>
        <w:t>п. Пригородный торговой площадью 350 м</w:t>
      </w:r>
      <w:r w:rsidRPr="009156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56A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МиниМаркет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» и «Десяточка» в                п.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Щегловский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торговой площадью 90 м</w:t>
      </w:r>
      <w:r w:rsidRPr="009156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56A6">
        <w:rPr>
          <w:rFonts w:ascii="Times New Roman" w:hAnsi="Times New Roman" w:cs="Times New Roman"/>
          <w:sz w:val="28"/>
          <w:szCs w:val="28"/>
        </w:rPr>
        <w:t xml:space="preserve"> и 50 м</w:t>
      </w:r>
      <w:r w:rsidRPr="009156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56A6">
        <w:rPr>
          <w:rFonts w:ascii="Times New Roman" w:hAnsi="Times New Roman" w:cs="Times New Roman"/>
          <w:sz w:val="28"/>
          <w:szCs w:val="28"/>
        </w:rPr>
        <w:t xml:space="preserve"> соответственно, «Изобилие вкуса» в с.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Мазурово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торговой площадью 50,4 м</w:t>
      </w:r>
      <w:r w:rsidRPr="009156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56A6">
        <w:rPr>
          <w:rFonts w:ascii="Times New Roman" w:hAnsi="Times New Roman" w:cs="Times New Roman"/>
          <w:sz w:val="28"/>
          <w:szCs w:val="28"/>
        </w:rPr>
        <w:t>, «Бегемот» в п. Звездный торговой площадью 340 м</w:t>
      </w:r>
      <w:r w:rsidRPr="009156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56A6">
        <w:rPr>
          <w:rFonts w:ascii="Times New Roman" w:hAnsi="Times New Roman" w:cs="Times New Roman"/>
          <w:sz w:val="28"/>
          <w:szCs w:val="28"/>
        </w:rPr>
        <w:t>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единственного в регионе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центра поставок АО «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ритейлерская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сеть «Магнит»);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«Изумрудный город» в д. Сухово (ХК «Сибирский деловой союз»),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здания детского сада в п. 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реконструкция двух зданий детских образовательных учреждений  в      п.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Металлплощадка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>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капитальный ремонт 400 км автодорог, замена 57 км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>одопроводных сетей и 76 скважин, строительство 43 км. газопровода;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строительство более 400 кв.м. жилья, в том числе: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жилых комплексов «Европейские провинции», «Маленькая Италия», «Маленькая Италия - 2» в д. Сухово,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коттеджных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поселков «Заповедный лес» в д. Журавлево и «Журавлевы горы» в д.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Солонечная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многоквартирных домов п. 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Ясногорский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Верхотомское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Ягуново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п. Звездный, п.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Металлплощадка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>,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 строительства ФОКОТ в п.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Металлплощадка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8780B" w:rsidRPr="009156A6" w:rsidRDefault="0048780B" w:rsidP="0048780B">
      <w:pPr>
        <w:pStyle w:val="af0"/>
        <w:widowControl w:val="0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0" w:name="_Toc508805928"/>
      <w:bookmarkStart w:id="51" w:name="_Toc508959863"/>
      <w:r w:rsidRPr="009156A6">
        <w:rPr>
          <w:rFonts w:ascii="Times New Roman" w:hAnsi="Times New Roman" w:cs="Times New Roman"/>
          <w:b/>
          <w:sz w:val="28"/>
          <w:szCs w:val="28"/>
        </w:rPr>
        <w:t>Оценка текущего уровня конкурентоспособности Кемеровского муниципального района</w:t>
      </w:r>
      <w:bookmarkEnd w:id="50"/>
      <w:bookmarkEnd w:id="51"/>
    </w:p>
    <w:p w:rsidR="0048780B" w:rsidRPr="009156A6" w:rsidRDefault="0048780B" w:rsidP="0048780B">
      <w:pPr>
        <w:pStyle w:val="af0"/>
        <w:widowControl w:val="0"/>
        <w:tabs>
          <w:tab w:val="left" w:pos="426"/>
        </w:tabs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780B" w:rsidRPr="009156A6" w:rsidRDefault="0048780B" w:rsidP="0048780B">
      <w:pPr>
        <w:pStyle w:val="af0"/>
        <w:widowControl w:val="0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56A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2" w:name="_Toc508805929"/>
      <w:bookmarkStart w:id="53" w:name="_Toc508959864"/>
      <w:r w:rsidRPr="009156A6">
        <w:rPr>
          <w:rFonts w:ascii="Times New Roman" w:hAnsi="Times New Roman" w:cs="Times New Roman"/>
          <w:b/>
          <w:sz w:val="28"/>
          <w:szCs w:val="28"/>
        </w:rPr>
        <w:t>Оценка экономического потенциала Кемеровского муниципального района</w:t>
      </w:r>
      <w:bookmarkEnd w:id="52"/>
      <w:bookmarkEnd w:id="53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Кемеровский муниципальный район позиционируется как </w:t>
      </w:r>
      <w:r w:rsidRPr="009156A6">
        <w:rPr>
          <w:rFonts w:ascii="Times New Roman" w:hAnsi="Times New Roman"/>
          <w:sz w:val="28"/>
          <w:szCs w:val="28"/>
        </w:rPr>
        <w:lastRenderedPageBreak/>
        <w:t xml:space="preserve">производственная площадка, обеспечивающая производство продукции и услуг с высокой добавленной стоимостью. В первую очередь это касается таких ведущих отраслей экономики как угольная промышленность, сельское хозяйство и пищевая промышленность, которые выходят на новый, более качественный уровень развития с использованием новых технологий.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Оценка конкурентоспособности Кемеровского муниципального района включает в себя все виды ресурсов, которые формируются на данной территории и используются в процессе общественного производства, образующие следующие виды экономического потенциала: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ресурсный потенциал;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производственный потенциал;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инвестиционный потенциал;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трудовой потенциал;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логистический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потенциал;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интеграционный (агломерационный) потенциал.</w:t>
      </w:r>
    </w:p>
    <w:p w:rsidR="0048780B" w:rsidRPr="009156A6" w:rsidRDefault="0048780B" w:rsidP="0048780B">
      <w:pPr>
        <w:pStyle w:val="3"/>
        <w:keepLines/>
        <w:numPr>
          <w:ilvl w:val="2"/>
          <w:numId w:val="8"/>
        </w:numPr>
        <w:spacing w:line="360" w:lineRule="auto"/>
        <w:ind w:left="0" w:firstLine="709"/>
        <w:jc w:val="left"/>
        <w:rPr>
          <w:b w:val="0"/>
          <w:color w:val="000000" w:themeColor="text1"/>
          <w:sz w:val="28"/>
          <w:szCs w:val="28"/>
        </w:rPr>
      </w:pPr>
      <w:bookmarkStart w:id="54" w:name="_Toc508805930"/>
      <w:bookmarkStart w:id="55" w:name="_Toc508959865"/>
      <w:r w:rsidRPr="009156A6">
        <w:rPr>
          <w:color w:val="000000" w:themeColor="text1"/>
          <w:sz w:val="28"/>
          <w:szCs w:val="28"/>
        </w:rPr>
        <w:t>Ресурсный потенциал</w:t>
      </w:r>
      <w:bookmarkEnd w:id="54"/>
      <w:bookmarkEnd w:id="55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Кемеровский муниципальный район богат природными ресурсами. Особенности геологического развития и тектонического строения определили распространение значительного количества полезных ископаемых в пределах Кемеровского района. Кемеровский район является частью крупнейшего угольного бассейна, каменный уголь которого занимает одно из ведущих мест в топливно-сырьевом балансе России и является важнейшим сырьем для целого ряда отраслей промышленности. В связи с этим главным объектом, способствующим экономическому развитию района, является каменный уголь.</w:t>
      </w:r>
    </w:p>
    <w:p w:rsidR="0048780B" w:rsidRPr="009156A6" w:rsidRDefault="0048780B" w:rsidP="0048780B">
      <w:pPr>
        <w:pStyle w:val="af0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В районе присутствуют все марки и группы каменных углей, 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 длиннопламенных. </w:t>
      </w:r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значительному разнообразию технологических свойств угли Кемеровского района пригодны для использования почти во всех направлениях переработки, предусмотренных 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ГОСТом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25543-88 Угли бурые, </w:t>
      </w:r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каменные и антрациты. </w:t>
      </w:r>
      <w:r w:rsidRPr="009156A6">
        <w:rPr>
          <w:rFonts w:ascii="Times New Roman" w:hAnsi="Times New Roman" w:cs="Times New Roman"/>
          <w:sz w:val="28"/>
          <w:szCs w:val="28"/>
        </w:rPr>
        <w:t>По качественным показателям это угли с малой зольностью, невысоким содержанием серы, высоким выходом летучих веществ и высокой теплотой сгорания от 8200-8500 ккал/кг.</w:t>
      </w:r>
    </w:p>
    <w:p w:rsidR="0048780B" w:rsidRPr="009156A6" w:rsidRDefault="0048780B" w:rsidP="0048780B">
      <w:pPr>
        <w:pStyle w:val="af0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A6">
        <w:rPr>
          <w:rFonts w:ascii="Times New Roman" w:hAnsi="Times New Roman" w:cs="Times New Roman"/>
          <w:b/>
          <w:sz w:val="28"/>
          <w:szCs w:val="28"/>
        </w:rPr>
        <w:t>Запасы каменного и бурого угля: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156A6">
        <w:rPr>
          <w:rFonts w:eastAsia="Times New Roman"/>
          <w:color w:val="auto"/>
          <w:sz w:val="28"/>
          <w:szCs w:val="28"/>
          <w:lang w:eastAsia="ru-RU"/>
        </w:rPr>
        <w:t xml:space="preserve">Запасы каменных углей учитываются по 60 участкам недр и составляют 3 359 177 тыс. тонн, из них балансовые запасы – 2 979 556 тыс. тонн, </w:t>
      </w:r>
      <w:proofErr w:type="spellStart"/>
      <w:r w:rsidRPr="009156A6">
        <w:rPr>
          <w:rFonts w:eastAsia="Times New Roman"/>
          <w:color w:val="auto"/>
          <w:sz w:val="28"/>
          <w:szCs w:val="28"/>
          <w:lang w:eastAsia="ru-RU"/>
        </w:rPr>
        <w:t>забалансовые</w:t>
      </w:r>
      <w:proofErr w:type="spellEnd"/>
      <w:r w:rsidRPr="009156A6">
        <w:rPr>
          <w:rFonts w:eastAsia="Times New Roman"/>
          <w:color w:val="auto"/>
          <w:sz w:val="28"/>
          <w:szCs w:val="28"/>
          <w:lang w:eastAsia="ru-RU"/>
        </w:rPr>
        <w:t xml:space="preserve"> – 379 621 тыс. тонн.</w:t>
      </w:r>
    </w:p>
    <w:p w:rsidR="0048780B" w:rsidRPr="009156A6" w:rsidRDefault="0048780B" w:rsidP="0048780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156A6">
        <w:rPr>
          <w:rFonts w:eastAsia="Times New Roman"/>
          <w:color w:val="auto"/>
          <w:sz w:val="28"/>
          <w:szCs w:val="28"/>
          <w:lang w:eastAsia="ru-RU"/>
        </w:rPr>
        <w:t xml:space="preserve">К распределенному фонду принадлежат 25 участков с суммарными запасами каменного угля 1 022 531 тыс. тонн, из них балансовые запасы составляют 972 598 тыс. тонн, </w:t>
      </w:r>
      <w:proofErr w:type="spellStart"/>
      <w:r w:rsidRPr="009156A6">
        <w:rPr>
          <w:rFonts w:eastAsia="Times New Roman"/>
          <w:color w:val="auto"/>
          <w:sz w:val="28"/>
          <w:szCs w:val="28"/>
          <w:lang w:eastAsia="ru-RU"/>
        </w:rPr>
        <w:t>забалансовые</w:t>
      </w:r>
      <w:proofErr w:type="spellEnd"/>
      <w:r w:rsidRPr="009156A6">
        <w:rPr>
          <w:rFonts w:eastAsia="Times New Roman"/>
          <w:color w:val="auto"/>
          <w:sz w:val="28"/>
          <w:szCs w:val="28"/>
          <w:lang w:eastAsia="ru-RU"/>
        </w:rPr>
        <w:t xml:space="preserve"> – 49 933 тыс. тонн.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156A6">
        <w:rPr>
          <w:rFonts w:eastAsia="Times New Roman"/>
          <w:color w:val="auto"/>
          <w:sz w:val="28"/>
          <w:szCs w:val="28"/>
          <w:lang w:eastAsia="ru-RU"/>
        </w:rPr>
        <w:t xml:space="preserve">Нераспределенный фонд недр представлен 35 участками с общим количеством запасов каменного угля 2 336 646 тыс. тонн. Балансовые запасы нераспределенного фонда недр составляют 2 006 958 тыс. тонн, </w:t>
      </w:r>
      <w:proofErr w:type="spellStart"/>
      <w:r w:rsidRPr="009156A6">
        <w:rPr>
          <w:rFonts w:eastAsia="Times New Roman"/>
          <w:color w:val="auto"/>
          <w:sz w:val="28"/>
          <w:szCs w:val="28"/>
          <w:lang w:eastAsia="ru-RU"/>
        </w:rPr>
        <w:t>забалансовые</w:t>
      </w:r>
      <w:proofErr w:type="spellEnd"/>
      <w:r w:rsidRPr="009156A6">
        <w:rPr>
          <w:rFonts w:eastAsia="Times New Roman"/>
          <w:color w:val="auto"/>
          <w:sz w:val="28"/>
          <w:szCs w:val="28"/>
          <w:lang w:eastAsia="ru-RU"/>
        </w:rPr>
        <w:t xml:space="preserve"> – 329 688 тыс. тонн;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156A6">
        <w:rPr>
          <w:rFonts w:eastAsia="Times New Roman"/>
          <w:color w:val="auto"/>
          <w:sz w:val="28"/>
          <w:szCs w:val="28"/>
          <w:lang w:eastAsia="ru-RU"/>
        </w:rPr>
        <w:t xml:space="preserve">Запасы бурых (сапропелитовых) углей учитываются по 3 участкам нераспределенного фонда недр, их общее количество составляет 30 980 тыс. тонн. При этом балансовые запасы бурых углей составляют 30 965 тыс. тонн, </w:t>
      </w:r>
      <w:proofErr w:type="spellStart"/>
      <w:r w:rsidRPr="009156A6">
        <w:rPr>
          <w:rFonts w:eastAsia="Times New Roman"/>
          <w:color w:val="auto"/>
          <w:sz w:val="28"/>
          <w:szCs w:val="28"/>
          <w:lang w:eastAsia="ru-RU"/>
        </w:rPr>
        <w:t>забалансовые</w:t>
      </w:r>
      <w:proofErr w:type="spellEnd"/>
      <w:r w:rsidRPr="009156A6">
        <w:rPr>
          <w:rFonts w:eastAsia="Times New Roman"/>
          <w:color w:val="auto"/>
          <w:sz w:val="28"/>
          <w:szCs w:val="28"/>
          <w:lang w:eastAsia="ru-RU"/>
        </w:rPr>
        <w:t xml:space="preserve"> 15 тыс. тонн.</w:t>
      </w:r>
    </w:p>
    <w:p w:rsidR="0048780B" w:rsidRPr="009156A6" w:rsidRDefault="0048780B" w:rsidP="0048780B">
      <w:pPr>
        <w:pStyle w:val="af0"/>
        <w:widowControl w:val="0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на территории района выявлен и разведан комплекс различных видов </w:t>
      </w:r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полезных ископаемых: строительный камень, песчано-гравийная смесь, кирпичные глины (суглинки), песок строительный, керамзитовые суглинки, горючие сланцы, диабазы для каменного литья, алюминий, огнеупорные глины. </w:t>
      </w:r>
      <w:r w:rsidRPr="009156A6">
        <w:rPr>
          <w:rFonts w:ascii="Times New Roman" w:hAnsi="Times New Roman" w:cs="Times New Roman"/>
          <w:sz w:val="28"/>
          <w:szCs w:val="28"/>
        </w:rPr>
        <w:t>В восточной части района находятся разведанные месторождения золота.</w:t>
      </w:r>
    </w:p>
    <w:p w:rsidR="0048780B" w:rsidRPr="009156A6" w:rsidRDefault="0048780B" w:rsidP="0048780B">
      <w:pPr>
        <w:pStyle w:val="af1"/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Запасы разведанных полезных ископаемых: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156A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строительный камень – 148 743 тыс. м</w:t>
      </w:r>
      <w:r w:rsidRPr="009156A6">
        <w:rPr>
          <w:rFonts w:ascii="Times New Roman" w:eastAsia="Times New Roman" w:hAnsi="Times New Roman" w:cs="Times New Roman"/>
          <w:spacing w:val="-8"/>
          <w:sz w:val="28"/>
          <w:szCs w:val="28"/>
          <w:vertAlign w:val="superscript"/>
          <w:lang w:eastAsia="ru-RU"/>
        </w:rPr>
        <w:t>3</w:t>
      </w:r>
      <w:r w:rsidRPr="009156A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из них осваивается 58 465 тыс. м</w:t>
      </w:r>
      <w:r w:rsidRPr="009156A6">
        <w:rPr>
          <w:rFonts w:ascii="Times New Roman" w:eastAsia="Times New Roman" w:hAnsi="Times New Roman" w:cs="Times New Roman"/>
          <w:spacing w:val="-8"/>
          <w:sz w:val="28"/>
          <w:szCs w:val="28"/>
          <w:vertAlign w:val="superscript"/>
          <w:lang w:eastAsia="ru-RU"/>
        </w:rPr>
        <w:t>3</w:t>
      </w:r>
      <w:r w:rsidRPr="009156A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156A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песчано-гравийная смесь – 41 314 тыс. м</w:t>
      </w:r>
      <w:r w:rsidRPr="009156A6">
        <w:rPr>
          <w:rFonts w:ascii="Times New Roman" w:eastAsia="Times New Roman" w:hAnsi="Times New Roman" w:cs="Times New Roman"/>
          <w:spacing w:val="-8"/>
          <w:sz w:val="28"/>
          <w:szCs w:val="28"/>
          <w:vertAlign w:val="superscript"/>
          <w:lang w:eastAsia="ru-RU"/>
        </w:rPr>
        <w:t>3</w:t>
      </w:r>
      <w:r w:rsidRPr="009156A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строительный – 1 043 тыс. м</w:t>
      </w:r>
      <w:r w:rsidRPr="009156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керамзитовые суглинки – 2 705 тыс. м</w:t>
      </w:r>
      <w:r w:rsidRPr="009156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(осваиваемое месторождение);  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глины (суглинки) – 43 067  тыс. м</w:t>
      </w:r>
      <w:r w:rsidRPr="009156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горючие сланцы – 30 965 тыс. тонн;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диабазы для каменного литья – 3 478 тыс. м</w:t>
      </w:r>
      <w:r w:rsidRPr="009156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алюминий – 4 826 тыс. тонн (распределенный фонд);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огнеупорные глины – 3 494 тыс. тонн (распределенный фонд);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A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 – 1 253 кг, из них осваивается – 982 кг.</w:t>
      </w:r>
    </w:p>
    <w:p w:rsidR="0048780B" w:rsidRPr="009156A6" w:rsidRDefault="0048780B" w:rsidP="0048780B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156A6">
        <w:rPr>
          <w:rFonts w:ascii="Times New Roman" w:hAnsi="Times New Roman"/>
          <w:b/>
          <w:bCs/>
          <w:sz w:val="28"/>
          <w:szCs w:val="28"/>
        </w:rPr>
        <w:t>Биологические ресурсы:</w:t>
      </w:r>
    </w:p>
    <w:p w:rsidR="0048780B" w:rsidRPr="009156A6" w:rsidRDefault="0048780B" w:rsidP="0048780B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Основными водными объектами Кемеровского района являются реки Томь и Барзас с притоками. Также территорию </w:t>
      </w:r>
      <w:r w:rsidRPr="009156A6">
        <w:rPr>
          <w:rFonts w:ascii="Times New Roman" w:hAnsi="Times New Roman"/>
          <w:color w:val="000000"/>
          <w:sz w:val="28"/>
          <w:szCs w:val="28"/>
        </w:rPr>
        <w:t>района пересекают рек</w:t>
      </w:r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и: </w:t>
      </w:r>
      <w:proofErr w:type="spellStart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Куро-Искитим</w:t>
      </w:r>
      <w:proofErr w:type="spellEnd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, Большая Промышленная, </w:t>
      </w:r>
      <w:proofErr w:type="spellStart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Чесноковка</w:t>
      </w:r>
      <w:proofErr w:type="spellEnd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, </w:t>
      </w:r>
      <w:proofErr w:type="spellStart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Мазуровка</w:t>
      </w:r>
      <w:proofErr w:type="spellEnd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, Прямая, </w:t>
      </w:r>
      <w:proofErr w:type="spellStart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Кайгур</w:t>
      </w:r>
      <w:proofErr w:type="spellEnd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и другие мелководные речки. Кроме того на территории района расположено около 50 прудов общей площадью более 700 га. </w:t>
      </w:r>
    </w:p>
    <w:p w:rsidR="0048780B" w:rsidRPr="009156A6" w:rsidRDefault="0048780B" w:rsidP="004878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Площадь рыбопромысловых участков составляет 422,2 га, из них 68,6 га (3 пруда) для организации любительского и спортивного рыболовства и 353,6 га (9 прудов и водохранилищ) для организации товарного рыбоводства.  </w:t>
      </w:r>
    </w:p>
    <w:p w:rsidR="0048780B" w:rsidRPr="009156A6" w:rsidRDefault="0048780B" w:rsidP="0048780B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Ихтиофауна водоемов района представлена следующими ценными видами рыб: сибирский осетр, стерлядь, нельма, судак, таймень. </w:t>
      </w:r>
      <w:proofErr w:type="gramStart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Также в водоемах водятся сибирский хариус, ленок, елец сибирский, обыкновенная щука, налим, плотва сибирская, серебряный и золотой карась, линь, окунь пресноводный, обыкновенный ерш, лещ, язь, </w:t>
      </w:r>
      <w:proofErr w:type="spellStart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уклея</w:t>
      </w:r>
      <w:proofErr w:type="spellEnd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, карп, гольян, пескарь, голец, сибирская шиповка, </w:t>
      </w:r>
      <w:proofErr w:type="spellStart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пестроногий</w:t>
      </w:r>
      <w:proofErr w:type="spellEnd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подкаменщик.</w:t>
      </w:r>
      <w:proofErr w:type="gramEnd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Дополнительно в рыбоводных прудах выращиваются: белый амур, толстолобик, радужная форель, </w:t>
      </w:r>
      <w:proofErr w:type="spellStart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бестер</w:t>
      </w:r>
      <w:proofErr w:type="spellEnd"/>
      <w:r w:rsidRPr="009156A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, американский канальный сом. 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6A6">
        <w:rPr>
          <w:rFonts w:ascii="Times New Roman" w:hAnsi="Times New Roman" w:cs="Times New Roman"/>
          <w:bCs/>
          <w:sz w:val="28"/>
          <w:szCs w:val="28"/>
        </w:rPr>
        <w:t>Общая площадь охотничьих угодий Кемеровского муниципального района составляет 353,17 тыс. га, из них: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6A6">
        <w:rPr>
          <w:rFonts w:ascii="Times New Roman" w:hAnsi="Times New Roman" w:cs="Times New Roman"/>
          <w:bCs/>
          <w:sz w:val="28"/>
          <w:szCs w:val="28"/>
        </w:rPr>
        <w:t>общедоступные охотничьи угодья – 244,47 тыс. га;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6A6">
        <w:rPr>
          <w:rFonts w:ascii="Times New Roman" w:hAnsi="Times New Roman" w:cs="Times New Roman"/>
          <w:bCs/>
          <w:sz w:val="28"/>
          <w:szCs w:val="28"/>
        </w:rPr>
        <w:t>закрепленные охотничьи угодья – 108,7 тыс. га.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6A6">
        <w:rPr>
          <w:rFonts w:ascii="Times New Roman" w:hAnsi="Times New Roman" w:cs="Times New Roman"/>
          <w:bCs/>
          <w:sz w:val="28"/>
          <w:szCs w:val="28"/>
        </w:rPr>
        <w:t>Площадь особо охраняемой природной территории регионального значения (государственный природный заказник «</w:t>
      </w:r>
      <w:proofErr w:type="spellStart"/>
      <w:r w:rsidRPr="009156A6">
        <w:rPr>
          <w:rFonts w:ascii="Times New Roman" w:hAnsi="Times New Roman" w:cs="Times New Roman"/>
          <w:bCs/>
          <w:sz w:val="28"/>
          <w:szCs w:val="28"/>
        </w:rPr>
        <w:t>Барзасский</w:t>
      </w:r>
      <w:proofErr w:type="spellEnd"/>
      <w:r w:rsidRPr="009156A6">
        <w:rPr>
          <w:rFonts w:ascii="Times New Roman" w:hAnsi="Times New Roman" w:cs="Times New Roman"/>
          <w:bCs/>
          <w:sz w:val="28"/>
          <w:szCs w:val="28"/>
        </w:rPr>
        <w:t xml:space="preserve">») составляет </w:t>
      </w:r>
      <w:r w:rsidRPr="009156A6">
        <w:rPr>
          <w:rFonts w:ascii="Times New Roman" w:hAnsi="Times New Roman" w:cs="Times New Roman"/>
          <w:bCs/>
          <w:sz w:val="28"/>
          <w:szCs w:val="28"/>
        </w:rPr>
        <w:lastRenderedPageBreak/>
        <w:t>62,47 тыс. га.</w:t>
      </w:r>
    </w:p>
    <w:p w:rsidR="0048780B" w:rsidRPr="009156A6" w:rsidRDefault="0048780B" w:rsidP="0048780B">
      <w:pPr>
        <w:pStyle w:val="af0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Общая площадь земель лесного фонда - 273,67 тыс. га, что составляет более 60% от всей площади земель Кемеровского района. Большая часть территории Кемеровского района покрыта хвойными и лиственными лесами. </w:t>
      </w:r>
      <w:r w:rsidRPr="009156A6">
        <w:rPr>
          <w:rFonts w:ascii="Times New Roman" w:hAnsi="Times New Roman" w:cs="Times New Roman"/>
          <w:spacing w:val="-4"/>
          <w:sz w:val="28"/>
          <w:szCs w:val="28"/>
        </w:rPr>
        <w:t xml:space="preserve">По целевому назначению леса подразделяются на </w:t>
      </w:r>
      <w:r w:rsidRPr="009156A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защитные леса и эксплуатационные. Защитные леса </w:t>
      </w:r>
      <w:r w:rsidRPr="009156A6">
        <w:rPr>
          <w:rFonts w:ascii="Times New Roman" w:hAnsi="Times New Roman" w:cs="Times New Roman"/>
          <w:spacing w:val="-4"/>
          <w:sz w:val="28"/>
          <w:szCs w:val="28"/>
        </w:rPr>
        <w:t>занимают 103,4 тыс. га лесного фонда, э</w:t>
      </w:r>
      <w:r w:rsidRPr="009156A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ксплуатационные леса занимают основную площадь лесного фонда 170,3 тыс. га. </w:t>
      </w:r>
    </w:p>
    <w:p w:rsidR="0048780B" w:rsidRPr="009156A6" w:rsidRDefault="0048780B" w:rsidP="0048780B">
      <w:pPr>
        <w:pStyle w:val="af0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6" w:name="_Toc508959866"/>
      <w:r w:rsidRPr="009156A6">
        <w:rPr>
          <w:rFonts w:ascii="Times New Roman" w:hAnsi="Times New Roman" w:cs="Times New Roman"/>
          <w:b/>
          <w:sz w:val="28"/>
          <w:szCs w:val="28"/>
        </w:rPr>
        <w:t>Ландшафтно-рекреационный и туристический потенциал:</w:t>
      </w:r>
      <w:bookmarkEnd w:id="56"/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Сочетание природных ресурсов в районе с хорошей транспортной доступностью определяет расположение мест длительного и кратковременного отдыха. Исходя из этого, основные рекреационные центры района сформировались и продолжают развиваться вдоль реки Томь, ее притока Большая Промышленная и в зеленой зоне. В зеленой зоне района в большом количестве расположены учреждения санитарного отдыха (санатории, дома отдыха, турбазы.).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К организованным видам рекреации следует отнести ближайший туризм выходного дня,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эко-туризм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>, любительскую охоту и рыболовство.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Лесопарки обеспечивают разнообразный отдых значительной части городского населения, представляя собой многопрофильные и специализированные центры отдыха.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Кемеровского муниципального района расположен санаторий «Кедровый бор» и 3 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</w:rPr>
        <w:t>гостинично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</w:rPr>
        <w:t xml:space="preserve"> - ресторанных комплекса           (ООО «Парк-отель Грааль», «Парк-отель «Боярская усадьба», центр отдыха «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</w:rPr>
        <w:t>Притомье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</w:rPr>
        <w:t>») различных уровней комфортности и ценовой категории.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A6">
        <w:rPr>
          <w:rFonts w:ascii="Times New Roman" w:hAnsi="Times New Roman" w:cs="Times New Roman"/>
          <w:color w:val="000000"/>
          <w:sz w:val="28"/>
          <w:szCs w:val="28"/>
        </w:rPr>
        <w:t>Для активного семейного отдыха на территории района имеются: база отдыха «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</w:rPr>
        <w:t>Елыкаевская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</w:rPr>
        <w:t xml:space="preserve"> слобода» и загородный комплекс «Звероферма».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Коллективное садоводство является одной из форм массового отдыха трудящихся и оказывает значительное влияние на структуру зеленой зоны.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Природно-климатический потенциал Кемеровского района и его </w:t>
      </w:r>
      <w:r w:rsidRPr="009156A6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непосредственная приближенность к одному из самых развитых центров Западной Сибири – городу Кемерово и достаточно развитому городу Березовскому дают возможность развития инфраструктуры рекреационной зоны. 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Расположенный на северо-западе Кузбасса в равнинно-таежной зоне Кемеровский район обладает богатейшим природным потенциалом. Наличие водных ресурсов, богатого растительного и животного мира способствует развитию мест отдыха для жителей района и 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. Кемерово, а в частности </w:t>
      </w:r>
      <w:r w:rsidRPr="009156A6">
        <w:rPr>
          <w:rFonts w:ascii="Times New Roman" w:hAnsi="Times New Roman" w:cs="Times New Roman"/>
          <w:color w:val="000000"/>
          <w:sz w:val="28"/>
          <w:szCs w:val="28"/>
        </w:rPr>
        <w:t>для развития экскурсионно-туристской деятельности.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 xml:space="preserve">Ключевыми видами внутреннего туризма являются </w:t>
      </w:r>
      <w:proofErr w:type="gramStart"/>
      <w:r w:rsidRPr="009156A6">
        <w:rPr>
          <w:rFonts w:ascii="Times New Roman" w:hAnsi="Times New Roman"/>
          <w:color w:val="000000"/>
          <w:sz w:val="28"/>
          <w:szCs w:val="28"/>
        </w:rPr>
        <w:t>следующие</w:t>
      </w:r>
      <w:proofErr w:type="gramEnd"/>
      <w:r w:rsidRPr="009156A6">
        <w:rPr>
          <w:rFonts w:ascii="Times New Roman" w:hAnsi="Times New Roman"/>
          <w:color w:val="000000"/>
          <w:sz w:val="28"/>
          <w:szCs w:val="28"/>
        </w:rPr>
        <w:t>:</w:t>
      </w:r>
    </w:p>
    <w:p w:rsidR="0048780B" w:rsidRPr="009156A6" w:rsidRDefault="0048780B" w:rsidP="0048780B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A6">
        <w:rPr>
          <w:rFonts w:ascii="Times New Roman" w:hAnsi="Times New Roman" w:cs="Times New Roman"/>
          <w:color w:val="000000"/>
          <w:sz w:val="28"/>
          <w:szCs w:val="28"/>
        </w:rPr>
        <w:t>культурно-познавательный туризм;</w:t>
      </w:r>
    </w:p>
    <w:p w:rsidR="0048780B" w:rsidRPr="009156A6" w:rsidRDefault="0048780B" w:rsidP="0048780B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A6">
        <w:rPr>
          <w:rFonts w:ascii="Times New Roman" w:hAnsi="Times New Roman" w:cs="Times New Roman"/>
          <w:color w:val="000000"/>
          <w:sz w:val="28"/>
          <w:szCs w:val="28"/>
        </w:rPr>
        <w:t>лечебно-оздоровительный;</w:t>
      </w:r>
    </w:p>
    <w:p w:rsidR="0048780B" w:rsidRPr="009156A6" w:rsidRDefault="0048780B" w:rsidP="0048780B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A6">
        <w:rPr>
          <w:rFonts w:ascii="Times New Roman" w:hAnsi="Times New Roman" w:cs="Times New Roman"/>
          <w:color w:val="000000"/>
          <w:sz w:val="28"/>
          <w:szCs w:val="28"/>
        </w:rPr>
        <w:t>сельский туризм;</w:t>
      </w:r>
    </w:p>
    <w:p w:rsidR="0048780B" w:rsidRPr="009156A6" w:rsidRDefault="0048780B" w:rsidP="0048780B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A6">
        <w:rPr>
          <w:rFonts w:ascii="Times New Roman" w:hAnsi="Times New Roman" w:cs="Times New Roman"/>
          <w:color w:val="000000"/>
          <w:sz w:val="28"/>
          <w:szCs w:val="28"/>
        </w:rPr>
        <w:t>экологический туризм.</w:t>
      </w:r>
    </w:p>
    <w:p w:rsidR="0048780B" w:rsidRPr="009156A6" w:rsidRDefault="0048780B" w:rsidP="0048780B">
      <w:pPr>
        <w:pStyle w:val="af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A6">
        <w:rPr>
          <w:rFonts w:ascii="Times New Roman" w:hAnsi="Times New Roman" w:cs="Times New Roman"/>
          <w:color w:val="000000"/>
          <w:sz w:val="28"/>
          <w:szCs w:val="28"/>
        </w:rPr>
        <w:t>При этом наибольший потенциал развития с точки зрения объемов туристского потока имеют два ключевых вида туризма:</w:t>
      </w:r>
    </w:p>
    <w:p w:rsidR="0048780B" w:rsidRPr="009156A6" w:rsidRDefault="0048780B" w:rsidP="0048780B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A6">
        <w:rPr>
          <w:rFonts w:ascii="Times New Roman" w:hAnsi="Times New Roman" w:cs="Times New Roman"/>
          <w:color w:val="000000"/>
          <w:sz w:val="28"/>
          <w:szCs w:val="28"/>
        </w:rPr>
        <w:t>экологический;</w:t>
      </w:r>
    </w:p>
    <w:p w:rsidR="0048780B" w:rsidRPr="009156A6" w:rsidRDefault="0048780B" w:rsidP="0048780B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A6">
        <w:rPr>
          <w:rFonts w:ascii="Times New Roman" w:hAnsi="Times New Roman" w:cs="Times New Roman"/>
          <w:color w:val="000000"/>
          <w:sz w:val="28"/>
          <w:szCs w:val="28"/>
        </w:rPr>
        <w:t>культурно-познавательный.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 xml:space="preserve">Начиная с 2017 года, Кемеровский муниципальный район развивает направление </w:t>
      </w:r>
      <w:proofErr w:type="spellStart"/>
      <w:r w:rsidRPr="009156A6">
        <w:rPr>
          <w:rFonts w:ascii="Times New Roman" w:hAnsi="Times New Roman"/>
          <w:sz w:val="28"/>
        </w:rPr>
        <w:t>экотуризма</w:t>
      </w:r>
      <w:proofErr w:type="spellEnd"/>
      <w:r w:rsidRPr="009156A6">
        <w:rPr>
          <w:rFonts w:ascii="Times New Roman" w:hAnsi="Times New Roman"/>
          <w:sz w:val="28"/>
        </w:rPr>
        <w:t xml:space="preserve">. В 2017 году в с. </w:t>
      </w:r>
      <w:proofErr w:type="spellStart"/>
      <w:r w:rsidRPr="009156A6">
        <w:rPr>
          <w:rFonts w:ascii="Times New Roman" w:hAnsi="Times New Roman"/>
          <w:sz w:val="28"/>
        </w:rPr>
        <w:t>Елыкаево</w:t>
      </w:r>
      <w:proofErr w:type="spellEnd"/>
      <w:r w:rsidRPr="009156A6">
        <w:rPr>
          <w:rFonts w:ascii="Times New Roman" w:hAnsi="Times New Roman"/>
          <w:sz w:val="28"/>
        </w:rPr>
        <w:t xml:space="preserve"> был открыт 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t>центр помощи животным 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Зоодача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», вместе с ветеринарной лечебницей «Вита», которая приютила у себя собак, коней и 2 пони, 2 оленят. В ветеринарной лечебнице есть процедурный кабинет, операционная, изолятор и стационар. 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Зоодача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» оказывает услуги по туризму, такому как катание на лыжах и санях, выезды на лошадях и прогулки с собаками. В 2018 году планируется организовать в центре помощи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иппотерапию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реабилитацию посредством лечебной верховой езды для детей с ограниченными возможностями здоровья, и проложить конную трассу для тренировок протяженностью 1,6 км. 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lastRenderedPageBreak/>
        <w:t>Частыми гостями 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Зоодачи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>» являются школьники, которые помогают работникам центра заботиться о животных. В будущем на 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Зоодаче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» планируется проводить занятия по профориентации, где школьники смогут познакомиться с профессиями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зооинженера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и ветеринарного врача.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>Вблизи от 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Зоодачи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>» располагаются 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Страусиное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ранчо» и 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Хаскилэнд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Страусиное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ранчо» занимается разведением черного африканского страуса, а также содержат пони, коз, оленят, уток, кур, фазанов, павлинов и других животных. На ранчо проводят экскурсионную программу, в которую входят мастер-классы и прогулки со страусами.  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Хаскилэнд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» собирает у себя гостей со всей Кемеровской области, которые приезжают ради того, чтобы провести время с собаками породы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хаски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8780B" w:rsidRPr="009156A6" w:rsidRDefault="0048780B" w:rsidP="0048780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Хаскилэнд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>» предоставляет различные туристические услуги, такие как катание на лошадях, зимой катание на снегоходе, на собачьей упряжке и на северных оленях. На территории имеется сельский дворик, в котором проживают вислобрюхие поросята, кролики разных пород, гуси и куры. В 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Хаскилэнд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» приезжают не только для того, чтобы отдохнуть, здесь еще и занимаются спортом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каникроссом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байк-джорингом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>, в которых участвуют собаки.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«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Этноэкологический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музей (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Экомузей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)- заповедник - 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Тюльберский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городок Кемеровского муниципального района»  единственный сохранившийся в 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Притомье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памятник археологии - ритуальное городище предков 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тюркоязычных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притомских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тюльберов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берегу реки Томь, является памятником археологии федерального значения и включен в туристический  маршрут «Золотое кольцо Кузбасса».</w:t>
      </w:r>
    </w:p>
    <w:p w:rsidR="0048780B" w:rsidRPr="009156A6" w:rsidRDefault="0048780B" w:rsidP="0048780B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Экомузей-заповедник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популярным местом семейного отдыха жителей Кемеровской и соседних областей, в котором посетители всех возрастов с интересом приобщаются к изучению истории и природы нашего края по историческим памятникам и своеобразию сохранившихся заповедных </w:t>
      </w:r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природных уголков, всего в нескольких десятках километров от областного центра - города  Кемерово. В настоящее время 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экомузеем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организованы несколько туристских маршрутов, обеспечивающих рекреационную деятельность </w:t>
      </w:r>
      <w:proofErr w:type="spellStart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экомузея</w:t>
      </w:r>
      <w:proofErr w:type="spellEnd"/>
      <w:r w:rsidRPr="0091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8780B" w:rsidRPr="009156A6" w:rsidRDefault="0048780B" w:rsidP="0048780B">
      <w:pPr>
        <w:pStyle w:val="3"/>
        <w:keepLines/>
        <w:numPr>
          <w:ilvl w:val="2"/>
          <w:numId w:val="8"/>
        </w:numPr>
        <w:spacing w:line="360" w:lineRule="auto"/>
        <w:ind w:left="0" w:firstLine="709"/>
        <w:jc w:val="left"/>
        <w:rPr>
          <w:b w:val="0"/>
          <w:color w:val="000000" w:themeColor="text1"/>
          <w:sz w:val="28"/>
          <w:szCs w:val="28"/>
        </w:rPr>
      </w:pPr>
      <w:bookmarkStart w:id="57" w:name="_Toc508805931"/>
      <w:bookmarkStart w:id="58" w:name="_Toc508959867"/>
      <w:r w:rsidRPr="009156A6">
        <w:rPr>
          <w:color w:val="000000" w:themeColor="text1"/>
          <w:sz w:val="28"/>
          <w:szCs w:val="28"/>
        </w:rPr>
        <w:t>Производственный потенциал</w:t>
      </w:r>
      <w:bookmarkEnd w:id="57"/>
      <w:bookmarkEnd w:id="58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Как уже говорилось выше, на территории Кемеровского муниципального района стабильно развиваются две ведущие отрасли: сельское хозяйство и угольная промышленность.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Общая земельная площадь района составляет 437,5 тыс. га, в том числе площадь сельскохозяйственных угодий составляет 127,77 тыс. га.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Объём сельскохозяйственного производства в  2017 году составил             3 868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руб., при этом 47% в общем объёме сельскохозяйственной продукции составляет продукция сельскохозяйственных предприятий. По итогам 2017 года из 33 </w:t>
      </w:r>
      <w:proofErr w:type="gramStart"/>
      <w:r w:rsidRPr="009156A6">
        <w:rPr>
          <w:rFonts w:ascii="Times New Roman" w:hAnsi="Times New Roman"/>
          <w:sz w:val="28"/>
          <w:szCs w:val="28"/>
        </w:rPr>
        <w:t>действующих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сельхозпредприятия района закончили год с прибылью 32 сельхозпредприятия.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Среди стабильно и эффективно работающих предприятий следует отметить многоотраслевой СПК «Береговой», </w:t>
      </w:r>
      <w:proofErr w:type="gramStart"/>
      <w:r w:rsidRPr="009156A6">
        <w:rPr>
          <w:rFonts w:ascii="Times New Roman" w:hAnsi="Times New Roman"/>
          <w:sz w:val="28"/>
          <w:szCs w:val="28"/>
        </w:rPr>
        <w:t>который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является как </w:t>
      </w:r>
      <w:proofErr w:type="spellStart"/>
      <w:r w:rsidRPr="009156A6">
        <w:rPr>
          <w:rFonts w:ascii="Times New Roman" w:hAnsi="Times New Roman"/>
          <w:sz w:val="28"/>
          <w:szCs w:val="28"/>
        </w:rPr>
        <w:t>племзаводом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, так и крупным овощеводческим хозяйством; </w:t>
      </w:r>
      <w:proofErr w:type="spellStart"/>
      <w:r w:rsidRPr="009156A6">
        <w:rPr>
          <w:rFonts w:ascii="Times New Roman" w:hAnsi="Times New Roman"/>
          <w:sz w:val="28"/>
          <w:szCs w:val="28"/>
        </w:rPr>
        <w:t>племзавод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9156A6">
        <w:rPr>
          <w:rFonts w:ascii="Times New Roman" w:hAnsi="Times New Roman"/>
          <w:sz w:val="28"/>
          <w:szCs w:val="28"/>
        </w:rPr>
        <w:t>Селяна</w:t>
      </w:r>
      <w:proofErr w:type="spellEnd"/>
      <w:r w:rsidRPr="009156A6">
        <w:rPr>
          <w:rFonts w:ascii="Times New Roman" w:hAnsi="Times New Roman"/>
          <w:sz w:val="28"/>
          <w:szCs w:val="28"/>
        </w:rPr>
        <w:t>»; ООО «ТД «Кемеровская птицефабрика» - предприятие по производству яйца.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Четыре рыбоводческих хозяйства района (ООО «Фермерское Хозяйство </w:t>
      </w:r>
      <w:proofErr w:type="spellStart"/>
      <w:r w:rsidRPr="009156A6">
        <w:rPr>
          <w:rFonts w:ascii="Times New Roman" w:hAnsi="Times New Roman"/>
          <w:sz w:val="28"/>
          <w:szCs w:val="28"/>
        </w:rPr>
        <w:t>Клецова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Л.Н.», ООО «</w:t>
      </w:r>
      <w:proofErr w:type="spellStart"/>
      <w:r w:rsidRPr="009156A6">
        <w:rPr>
          <w:rFonts w:ascii="Times New Roman" w:hAnsi="Times New Roman"/>
          <w:sz w:val="28"/>
          <w:szCs w:val="28"/>
        </w:rPr>
        <w:t>Ягуновское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рыбоводческое хозяйство», ИП Трофимов С.К., ООО УК «</w:t>
      </w:r>
      <w:proofErr w:type="spellStart"/>
      <w:r w:rsidRPr="009156A6">
        <w:rPr>
          <w:rFonts w:ascii="Times New Roman" w:hAnsi="Times New Roman"/>
          <w:sz w:val="28"/>
          <w:szCs w:val="28"/>
        </w:rPr>
        <w:t>Ягуновское</w:t>
      </w:r>
      <w:proofErr w:type="spellEnd"/>
      <w:r w:rsidRPr="009156A6">
        <w:rPr>
          <w:rFonts w:ascii="Times New Roman" w:hAnsi="Times New Roman"/>
          <w:sz w:val="28"/>
          <w:szCs w:val="28"/>
        </w:rPr>
        <w:t>») производят более 120 тонн рыбы в год.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По производству молока Кемеровский муниципальный район занимает первое место среди всех районов области. </w:t>
      </w:r>
    </w:p>
    <w:p w:rsidR="0048780B" w:rsidRPr="009156A6" w:rsidRDefault="0048780B" w:rsidP="0048780B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>Сельскохозяйственные предприятия и крестьянско-фермерские хозяйства остаются основными производителями зерна – 100% валового производства зерна в целом по району.</w:t>
      </w:r>
    </w:p>
    <w:p w:rsidR="0048780B" w:rsidRPr="009156A6" w:rsidRDefault="0048780B" w:rsidP="0048780B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>Большая доля овощей (59,2%) выращена в сельскохозяйственных организациях, картофеля (81,6%) – в личных подсобных хозяйствах населения.</w:t>
      </w:r>
    </w:p>
    <w:p w:rsidR="0048780B" w:rsidRPr="009156A6" w:rsidRDefault="0048780B" w:rsidP="0048780B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lastRenderedPageBreak/>
        <w:t xml:space="preserve">Район является лидером по сбору овощей в Кузбассе – 30%  урожая собрано предприятиями района. Основным их поставщиком для жителей Кузбасса является СПК «Береговой», где урожайность овощей составляет                  650 </w:t>
      </w:r>
      <w:proofErr w:type="spellStart"/>
      <w:r w:rsidRPr="009156A6">
        <w:rPr>
          <w:sz w:val="28"/>
          <w:szCs w:val="28"/>
        </w:rPr>
        <w:t>ц</w:t>
      </w:r>
      <w:proofErr w:type="spellEnd"/>
      <w:r w:rsidRPr="009156A6">
        <w:rPr>
          <w:sz w:val="28"/>
          <w:szCs w:val="28"/>
        </w:rPr>
        <w:t xml:space="preserve">/га, что  в два раза выше </w:t>
      </w:r>
      <w:proofErr w:type="spellStart"/>
      <w:r w:rsidRPr="009156A6">
        <w:rPr>
          <w:sz w:val="28"/>
          <w:szCs w:val="28"/>
        </w:rPr>
        <w:t>среднеобластного</w:t>
      </w:r>
      <w:proofErr w:type="spellEnd"/>
      <w:r w:rsidRPr="009156A6">
        <w:rPr>
          <w:sz w:val="28"/>
          <w:szCs w:val="28"/>
        </w:rPr>
        <w:t xml:space="preserve"> показателя.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Объем промышленного производства в Кемеровском муниципальном районе в 2017 году сложился на уровне 49,6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руб., рост к 2016 году составил 110%. Среди крупных предприятий промышленного производства:               </w:t>
      </w:r>
      <w:proofErr w:type="gramStart"/>
      <w:r w:rsidRPr="009156A6">
        <w:rPr>
          <w:rFonts w:ascii="Times New Roman" w:hAnsi="Times New Roman"/>
          <w:sz w:val="28"/>
          <w:szCs w:val="28"/>
        </w:rPr>
        <w:t>АО «</w:t>
      </w:r>
      <w:proofErr w:type="spellStart"/>
      <w:r w:rsidRPr="009156A6">
        <w:rPr>
          <w:rFonts w:ascii="Times New Roman" w:hAnsi="Times New Roman"/>
          <w:sz w:val="28"/>
          <w:szCs w:val="28"/>
        </w:rPr>
        <w:t>Черниговец</w:t>
      </w:r>
      <w:proofErr w:type="spellEnd"/>
      <w:r w:rsidRPr="009156A6">
        <w:rPr>
          <w:rFonts w:ascii="Times New Roman" w:hAnsi="Times New Roman"/>
          <w:sz w:val="28"/>
          <w:szCs w:val="28"/>
        </w:rPr>
        <w:t>», шахта «Первомайская» АО «УК «Северный Кузбасс», шахта «</w:t>
      </w:r>
      <w:proofErr w:type="spellStart"/>
      <w:r w:rsidRPr="009156A6">
        <w:rPr>
          <w:rFonts w:ascii="Times New Roman" w:hAnsi="Times New Roman"/>
          <w:sz w:val="28"/>
          <w:szCs w:val="28"/>
        </w:rPr>
        <w:t>Бутовская</w:t>
      </w:r>
      <w:proofErr w:type="spellEnd"/>
      <w:r w:rsidRPr="009156A6">
        <w:rPr>
          <w:rFonts w:ascii="Times New Roman" w:hAnsi="Times New Roman"/>
          <w:sz w:val="28"/>
          <w:szCs w:val="28"/>
        </w:rPr>
        <w:t>», филиал «Кедровский угольный разрез» ОАО «УК «</w:t>
      </w:r>
      <w:proofErr w:type="spellStart"/>
      <w:r w:rsidRPr="009156A6">
        <w:rPr>
          <w:rFonts w:ascii="Times New Roman" w:hAnsi="Times New Roman"/>
          <w:sz w:val="28"/>
          <w:szCs w:val="28"/>
        </w:rPr>
        <w:t>Кузбассразрезуголь</w:t>
      </w:r>
      <w:proofErr w:type="spellEnd"/>
      <w:r w:rsidRPr="009156A6">
        <w:rPr>
          <w:rFonts w:ascii="Times New Roman" w:hAnsi="Times New Roman"/>
          <w:sz w:val="28"/>
          <w:szCs w:val="28"/>
        </w:rPr>
        <w:t>», филиал АО «</w:t>
      </w:r>
      <w:proofErr w:type="spellStart"/>
      <w:r w:rsidRPr="009156A6">
        <w:rPr>
          <w:rFonts w:ascii="Times New Roman" w:hAnsi="Times New Roman"/>
          <w:sz w:val="28"/>
          <w:szCs w:val="28"/>
        </w:rPr>
        <w:t>Черниговец</w:t>
      </w:r>
      <w:proofErr w:type="spellEnd"/>
      <w:r w:rsidRPr="009156A6">
        <w:rPr>
          <w:rFonts w:ascii="Times New Roman" w:hAnsi="Times New Roman"/>
          <w:sz w:val="28"/>
          <w:szCs w:val="28"/>
        </w:rPr>
        <w:t>» – «Шахта «Южная», ООО СП «</w:t>
      </w:r>
      <w:proofErr w:type="spellStart"/>
      <w:r w:rsidRPr="009156A6">
        <w:rPr>
          <w:rFonts w:ascii="Times New Roman" w:hAnsi="Times New Roman"/>
          <w:sz w:val="28"/>
          <w:szCs w:val="28"/>
        </w:rPr>
        <w:t>Барзасское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товарищество».</w:t>
      </w:r>
      <w:proofErr w:type="gramEnd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 2017 году добыча угля составила 17,3 тыс. тонн. Кемеровский район по добыче угля занимает 5 место в Кузбассе.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59" w:name="_Toc508805932"/>
      <w:bookmarkStart w:id="60" w:name="_Toc508959868"/>
      <w:r w:rsidRPr="009156A6">
        <w:rPr>
          <w:color w:val="000000" w:themeColor="text1"/>
          <w:sz w:val="28"/>
          <w:szCs w:val="28"/>
        </w:rPr>
        <w:t>2.1.4. Инвестиционный потенциал</w:t>
      </w:r>
      <w:bookmarkEnd w:id="59"/>
      <w:bookmarkEnd w:id="60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На фоне общероссийской тенденции сокращения притока инвестиций в экономику в Кемеровском муниципальном районе объем инвестиций в основной капитал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на развитие экономики и социальной сферы района </w:t>
      </w:r>
      <w:r w:rsidRPr="009156A6">
        <w:rPr>
          <w:rFonts w:ascii="Times New Roman" w:hAnsi="Times New Roman"/>
          <w:sz w:val="28"/>
          <w:szCs w:val="28"/>
        </w:rPr>
        <w:t xml:space="preserve">за счет всех источников финансирования в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2017 году составил 12,8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 w:rsidRPr="009156A6">
        <w:rPr>
          <w:rFonts w:ascii="Times New Roman" w:hAnsi="Times New Roman"/>
          <w:sz w:val="28"/>
          <w:szCs w:val="28"/>
        </w:rPr>
        <w:t xml:space="preserve">, т.е. наблюдается рост к уровню 2016 году 138,8% (4,7 </w:t>
      </w:r>
      <w:proofErr w:type="spellStart"/>
      <w:r w:rsidRPr="009156A6">
        <w:rPr>
          <w:rFonts w:ascii="Times New Roman" w:hAnsi="Times New Roman"/>
          <w:sz w:val="28"/>
          <w:szCs w:val="28"/>
        </w:rPr>
        <w:t>млрд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руб.).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Из общего объема размещенных инвестиций основные вложения в 2017 году были сделаны в следующие отрасли: добыча полезных ископаемых – 76,3%, государственное управление и обеспечение военной безопасности – 10,7%, транспортировка и хранение – 5,9%,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Предприятия, находящиеся на территории Кемеровского района, способны привлечь значительную часть инвестиционных ресурсов. За последние годы в районе стартовали и реализуются 10 крупных инвестиционных проектов (приложение 3).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Дополнительными факторами, выгодно отличающими Кемеровский муниципальный район от других муниципальных образований Кемеровской области, является выгодное географическое положение, близость к крупному </w:t>
      </w:r>
      <w:r w:rsidRPr="009156A6">
        <w:rPr>
          <w:rFonts w:ascii="Times New Roman" w:hAnsi="Times New Roman"/>
          <w:sz w:val="28"/>
          <w:szCs w:val="28"/>
        </w:rPr>
        <w:lastRenderedPageBreak/>
        <w:t>городу, центру Кузбасса – городу Кемерово.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56A6">
        <w:rPr>
          <w:rFonts w:ascii="Times New Roman" w:hAnsi="Times New Roman"/>
          <w:sz w:val="28"/>
          <w:szCs w:val="28"/>
        </w:rPr>
        <w:t xml:space="preserve"> Кемеровский  район обладает развитой инженерной инфраструктурой, способной обеспечить инженерными мощностями новые производственные площадки. На территории района имеются свободные земельные участки, которые также могут быть задействованы при создании промышленных, транспортных, а также агропромышленных предприятий. Наличие месторождений полезных ископаемых также является фактором, повышающим инвестиционную привлекательность района.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61" w:name="_Toc508959869"/>
      <w:r w:rsidRPr="009156A6">
        <w:rPr>
          <w:color w:val="000000" w:themeColor="text1"/>
          <w:sz w:val="28"/>
          <w:szCs w:val="28"/>
        </w:rPr>
        <w:t xml:space="preserve">2.1.5. </w:t>
      </w:r>
      <w:bookmarkStart w:id="62" w:name="_Toc508805933"/>
      <w:r w:rsidRPr="009156A6">
        <w:rPr>
          <w:color w:val="000000" w:themeColor="text1"/>
          <w:sz w:val="28"/>
          <w:szCs w:val="28"/>
        </w:rPr>
        <w:t>Трудовой потенциал</w:t>
      </w:r>
      <w:bookmarkEnd w:id="61"/>
      <w:bookmarkEnd w:id="62"/>
      <w:r w:rsidRPr="009156A6">
        <w:rPr>
          <w:color w:val="000000" w:themeColor="text1"/>
          <w:sz w:val="28"/>
          <w:szCs w:val="28"/>
        </w:rPr>
        <w:t xml:space="preserve">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Оценка трудового потенциала </w:t>
      </w:r>
      <w:proofErr w:type="gramStart"/>
      <w:r w:rsidRPr="009156A6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прежде всего определяется качеством человеческого капитала и включает в себя набор показателей, определяющих демографическую ситуацию, уровень жизни и социальное благополучие населения.</w:t>
      </w:r>
    </w:p>
    <w:p w:rsidR="0048780B" w:rsidRPr="009156A6" w:rsidRDefault="0048780B" w:rsidP="0048780B">
      <w:pPr>
        <w:pStyle w:val="af0"/>
        <w:widowControl w:val="0"/>
        <w:tabs>
          <w:tab w:val="left" w:pos="21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В состав Кемеровского муниципального района входит 9 сельских поселений, в том числе 71 населенный пункт.  Плотность населения составляет 10,82 человека на 1 кв. км,  100% которого сосредоточенна в сельской местности. В районе 4 сельских поселения с численностью населения свыше 6 тыс. жителей (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Елыкаевское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Ясногорское), от 3,8 тыс. человек до 6 тыс. человек 4 сельских поселения (Береговое, Звездное,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Щегловское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Ягуновское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8780B" w:rsidRPr="009156A6" w:rsidRDefault="0048780B" w:rsidP="0048780B">
      <w:pPr>
        <w:pStyle w:val="af0"/>
        <w:widowControl w:val="0"/>
        <w:tabs>
          <w:tab w:val="left" w:pos="21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6A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 2017 года население района составило 46,5 человек. Удельный вес экономически активного населения составляет 54,6% от общей численности населения района, пенсионного возраста – 25,3%.</w:t>
      </w:r>
    </w:p>
    <w:p w:rsidR="0048780B" w:rsidRPr="009156A6" w:rsidRDefault="0048780B" w:rsidP="0048780B">
      <w:pPr>
        <w:pStyle w:val="af0"/>
        <w:widowControl w:val="0"/>
        <w:tabs>
          <w:tab w:val="left" w:pos="21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В 2017 году на предприятиях района было занято 17,6 тыс. человек и 1373 жителей района не имели работы, но активно ее искали. Преобладающая часть занятого населения района сосредоточена на крупных и средних предприятиях – 87,7%.</w:t>
      </w:r>
    </w:p>
    <w:p w:rsidR="0048780B" w:rsidRPr="009156A6" w:rsidRDefault="0048780B" w:rsidP="0048780B">
      <w:pPr>
        <w:pStyle w:val="af0"/>
        <w:widowControl w:val="0"/>
        <w:tabs>
          <w:tab w:val="left" w:pos="21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В 2017 году уровень регистрируемой безработицы составил 2,06%. В среднем на одну вакансию претендовали 1,31 человека.</w:t>
      </w:r>
    </w:p>
    <w:p w:rsidR="0048780B" w:rsidRPr="009156A6" w:rsidRDefault="0048780B" w:rsidP="0048780B">
      <w:pPr>
        <w:pStyle w:val="af0"/>
        <w:widowControl w:val="0"/>
        <w:tabs>
          <w:tab w:val="left" w:pos="21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Квалификационный уровень 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 xml:space="preserve"> достаточно высокий.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>Среднемесячная заработная плата одного работающего в 2017 году составила 38 449 рублей (на 12% выше уровня 2016 года).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 Данные факторы в совокупности в перспективе могут сделать Кемеровский муниципальный район привлекательным местом для трудовых мигрантов из соседних районов.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Кемеровском муниципальном районе за период 2012-2017 годы наблюдается миграционный прирост населения. В указанный период численность населения района увеличилась на 872 человека, что создает предпосылки для создания новых предприятий, размещения промышленных мощностей, развития жилищного строительства, развития сфер торговли и досуга. 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63" w:name="_Toc508805934"/>
      <w:bookmarkStart w:id="64" w:name="_Toc508959870"/>
      <w:r w:rsidRPr="009156A6">
        <w:rPr>
          <w:color w:val="000000" w:themeColor="text1"/>
          <w:sz w:val="28"/>
          <w:szCs w:val="28"/>
        </w:rPr>
        <w:t>2.1.6. Транспортный потенциал</w:t>
      </w:r>
      <w:bookmarkEnd w:id="63"/>
      <w:bookmarkEnd w:id="64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Месторасположение Кемеровского муниципального района способствовало формированию относительно развитой системы автомобильного транспорта, что обеспечивает хорошую связность трех муниципальных образований: Кемеровского муниципального района,                 </w:t>
      </w:r>
      <w:proofErr w:type="gramStart"/>
      <w:r w:rsidRPr="009156A6">
        <w:rPr>
          <w:rFonts w:ascii="Times New Roman" w:hAnsi="Times New Roman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. Кемерово и г. Березовский. </w:t>
      </w:r>
    </w:p>
    <w:p w:rsidR="0048780B" w:rsidRPr="009156A6" w:rsidRDefault="0048780B" w:rsidP="0048780B">
      <w:pPr>
        <w:pStyle w:val="af0"/>
        <w:widowControl w:val="0"/>
        <w:tabs>
          <w:tab w:val="left" w:pos="21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Для района, имеющего большую протяженность территории и значительную отдаленность населенных пунктов, велика роль транспорта и дорог.</w:t>
      </w:r>
    </w:p>
    <w:p w:rsidR="0048780B" w:rsidRPr="009156A6" w:rsidRDefault="0048780B" w:rsidP="0048780B">
      <w:pPr>
        <w:pStyle w:val="af0"/>
        <w:widowControl w:val="0"/>
        <w:tabs>
          <w:tab w:val="left" w:pos="21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протяженность транспортной инфраструктуры (с учетом дорог в твердом покрытии) на территории Кемеровского муниципального района составляет 1 179,5 км, в том числе федеральных -  208,7 км, региональных – 492,1 км, местных – 508,7 км. </w:t>
      </w:r>
    </w:p>
    <w:p w:rsidR="0048780B" w:rsidRPr="009156A6" w:rsidRDefault="0048780B" w:rsidP="0048780B">
      <w:pPr>
        <w:pStyle w:val="af0"/>
        <w:widowControl w:val="0"/>
        <w:tabs>
          <w:tab w:val="left" w:pos="21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В районе действует разветвленная маршрутная сеть, позволяющая обеспечивать регулярными пассажирскими автобусными перевозками все население района, в том числе по территории проходят федеральные автомобильные дороги Р-255 «Сибирь» Новосибирск – Томск – Кемерово – Иркутск и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железная дорога. </w:t>
      </w:r>
    </w:p>
    <w:p w:rsidR="0048780B" w:rsidRPr="009156A6" w:rsidRDefault="0048780B" w:rsidP="0048780B">
      <w:pPr>
        <w:pStyle w:val="af0"/>
        <w:widowControl w:val="0"/>
        <w:tabs>
          <w:tab w:val="left" w:pos="21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Ближайшая железнодорожная станция и аэропорт </w:t>
      </w:r>
      <w:r w:rsidRPr="009156A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внутренних и </w:t>
      </w:r>
      <w:r w:rsidRPr="009156A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международных перевозок</w:t>
      </w: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находятся в городе Кемерово</w:t>
      </w:r>
      <w:r w:rsidRPr="009156A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На территории Кемеровского района построен единственный в Кузбассе </w:t>
      </w:r>
      <w:proofErr w:type="spellStart"/>
      <w:r w:rsidRPr="009156A6">
        <w:rPr>
          <w:rFonts w:ascii="Times New Roman" w:hAnsi="Times New Roman"/>
          <w:sz w:val="28"/>
          <w:szCs w:val="28"/>
        </w:rPr>
        <w:t>логистический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центр «Магнит» (АО «</w:t>
      </w:r>
      <w:proofErr w:type="spellStart"/>
      <w:r w:rsidRPr="009156A6">
        <w:rPr>
          <w:rFonts w:ascii="Times New Roman" w:hAnsi="Times New Roman"/>
          <w:sz w:val="28"/>
          <w:szCs w:val="28"/>
        </w:rPr>
        <w:t>Тандер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»), который может стать крупным </w:t>
      </w:r>
      <w:proofErr w:type="spellStart"/>
      <w:r w:rsidRPr="009156A6">
        <w:rPr>
          <w:rFonts w:ascii="Times New Roman" w:hAnsi="Times New Roman"/>
          <w:sz w:val="28"/>
          <w:szCs w:val="28"/>
        </w:rPr>
        <w:t>логистическим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центром, обеспечивающим жителей Кузбасса, а также других городов Сибири необходимыми продуктами и товарами.  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65" w:name="_Toc508805935"/>
      <w:bookmarkStart w:id="66" w:name="_Toc508959871"/>
      <w:r w:rsidRPr="009156A6">
        <w:rPr>
          <w:color w:val="000000" w:themeColor="text1"/>
          <w:sz w:val="28"/>
          <w:szCs w:val="28"/>
        </w:rPr>
        <w:t>2.1.7. Интеграционный (агломерационный) потенциал</w:t>
      </w:r>
      <w:bookmarkEnd w:id="65"/>
      <w:bookmarkEnd w:id="66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Кемеровский муниципальный район обладает уникальной особенностью: с одной стороны, он располагается вокруг </w:t>
      </w:r>
      <w:proofErr w:type="gramStart"/>
      <w:r w:rsidRPr="009156A6">
        <w:rPr>
          <w:rFonts w:ascii="Times New Roman" w:hAnsi="Times New Roman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. Кемерово, крупного областного центра, с другой стороны, соединяет два города региона – г. Кемерово и г. Березовский.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Надо отметить, что транспортные связи внутри Кемеровского района осуществляются, преимущественно, при помощи автомобильного транспорта – на личных автомобилях и с использованием сети межмуниципальных автобусных маршрутов. Пригородное железнодорожное сообщение развито относительно слабо. Такое месторасположение района органично встраивает район в агломерационные процессы: по сути, район – это транзитно-связующая, внутренняя часть агломерации «Кемерово – Кемеровский муниципальный район», связанной существенными миграционными, инфраструктурными, социально-экономическими, образовательными и другими связями.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Примыкание территории Кемеровского муниципального района непосредственно к </w:t>
      </w:r>
      <w:proofErr w:type="gramStart"/>
      <w:r w:rsidRPr="009156A6">
        <w:rPr>
          <w:rFonts w:ascii="Times New Roman" w:hAnsi="Times New Roman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. Кемерово повлекло за собой, помимо обслуживания транзитных пассажиров и грузов между г. Кемерово и иными городами Кузбасса, еще и развитие рекреационной составляющей (загородный отдых, дачные хозяйства и санаторно-курортное обслуживание жителей г. Кемерово), что также способствовало формированию широкой сети местных дорог.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Кемеровский муниципальный район является основным местом строительства малоэтажного жилья в </w:t>
      </w:r>
      <w:proofErr w:type="gramStart"/>
      <w:r w:rsidRPr="009156A6">
        <w:rPr>
          <w:rFonts w:ascii="Times New Roman" w:hAnsi="Times New Roman"/>
          <w:sz w:val="28"/>
          <w:szCs w:val="28"/>
        </w:rPr>
        <w:t>расчете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в том числе на спрос со стороны </w:t>
      </w:r>
      <w:proofErr w:type="spellStart"/>
      <w:r w:rsidRPr="009156A6">
        <w:rPr>
          <w:rFonts w:ascii="Times New Roman" w:hAnsi="Times New Roman"/>
          <w:sz w:val="28"/>
          <w:szCs w:val="28"/>
        </w:rPr>
        <w:t>кемеровчан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. Процессы </w:t>
      </w:r>
      <w:proofErr w:type="spellStart"/>
      <w:r w:rsidRPr="009156A6">
        <w:rPr>
          <w:rFonts w:ascii="Times New Roman" w:hAnsi="Times New Roman"/>
          <w:sz w:val="28"/>
          <w:szCs w:val="28"/>
        </w:rPr>
        <w:t>субурбанизации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в последнее время развивались активно, </w:t>
      </w:r>
      <w:proofErr w:type="gramStart"/>
      <w:r w:rsidRPr="009156A6">
        <w:rPr>
          <w:rFonts w:ascii="Times New Roman" w:hAnsi="Times New Roman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. Кемерово фактически расширяется на территорию Кемеровского </w:t>
      </w:r>
      <w:r w:rsidRPr="009156A6">
        <w:rPr>
          <w:rFonts w:ascii="Times New Roman" w:hAnsi="Times New Roman"/>
          <w:sz w:val="28"/>
          <w:szCs w:val="28"/>
        </w:rPr>
        <w:lastRenderedPageBreak/>
        <w:t>муниципального района.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Важную роль играет обеспечение трансферта знаний, технологий и внедрение инноваций от Кемеровских высших учебных заведений и организаций – к предприятиям и организациям Кемеровского района.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Серьёзную роль в обеспечении экономической устойчивости Кемеровского района имеет организация сбыта жителям </w:t>
      </w:r>
      <w:proofErr w:type="gramStart"/>
      <w:r w:rsidRPr="009156A6">
        <w:rPr>
          <w:rFonts w:ascii="Times New Roman" w:hAnsi="Times New Roman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sz w:val="28"/>
          <w:szCs w:val="28"/>
        </w:rPr>
        <w:t>. Кемерово и                            г. Березовский товаров и услуг (в том числе – продукции АПК и услуг в сфере туризма), производимых на территории района. Данные вопросы играют исключительно важную роль в обеспечении устойчивости социально-экономического развития района и должны быть предметом многостороннего межмуниципального сотрудничества между муниципальными образованиями.</w:t>
      </w:r>
    </w:p>
    <w:p w:rsidR="0048780B" w:rsidRPr="009156A6" w:rsidRDefault="0048780B" w:rsidP="0048780B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Несмотря на положительный агломерационный эффект, Кемеровский район является территорией складирования большого количества бытовых и промышленных отходов, производимых населением и предприятиями                             </w:t>
      </w:r>
      <w:proofErr w:type="gramStart"/>
      <w:r w:rsidRPr="009156A6">
        <w:rPr>
          <w:rFonts w:ascii="Times New Roman" w:hAnsi="Times New Roman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sz w:val="28"/>
          <w:szCs w:val="28"/>
        </w:rPr>
        <w:t>. Кемерово и г. Березовский. Развитие промышленного и сельскохозяйственного производства, увеличение численности населения и расширение территории постоянного проживания, увеличение потока прибывающих в район гостей – все эти факторы приведут к увеличению нагрузки на окружающую среду.</w:t>
      </w:r>
    </w:p>
    <w:p w:rsidR="0048780B" w:rsidRPr="009156A6" w:rsidRDefault="0048780B" w:rsidP="0048780B">
      <w:pPr>
        <w:pStyle w:val="23"/>
        <w:widowControl w:val="0"/>
        <w:tabs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156A6">
        <w:rPr>
          <w:rFonts w:ascii="Times New Roman" w:eastAsia="Times New Roman" w:hAnsi="Times New Roman"/>
          <w:sz w:val="28"/>
          <w:szCs w:val="28"/>
        </w:rPr>
        <w:t>Таким образом, с экономической точки зрения Кемеровский муниципальный район имеет несколько серьезных конкурентных преимуществ:</w:t>
      </w:r>
    </w:p>
    <w:p w:rsidR="0048780B" w:rsidRPr="009156A6" w:rsidRDefault="0048780B" w:rsidP="0048780B">
      <w:pPr>
        <w:pStyle w:val="23"/>
        <w:widowControl w:val="0"/>
        <w:numPr>
          <w:ilvl w:val="1"/>
          <w:numId w:val="1"/>
        </w:numPr>
        <w:tabs>
          <w:tab w:val="num" w:pos="1080"/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56A6">
        <w:rPr>
          <w:rFonts w:ascii="Times New Roman" w:eastAsia="Times New Roman" w:hAnsi="Times New Roman"/>
          <w:sz w:val="28"/>
          <w:szCs w:val="28"/>
        </w:rPr>
        <w:t xml:space="preserve">Район богат природными ресурсами, он располагает значительными водными, минерально-сырьевыми, земельными, охотничье-промысловыми, рыбными ресурсами, а также древесными и </w:t>
      </w:r>
      <w:proofErr w:type="spellStart"/>
      <w:r w:rsidRPr="009156A6">
        <w:rPr>
          <w:rFonts w:ascii="Times New Roman" w:eastAsia="Times New Roman" w:hAnsi="Times New Roman"/>
          <w:sz w:val="28"/>
          <w:szCs w:val="28"/>
        </w:rPr>
        <w:t>недревесными</w:t>
      </w:r>
      <w:proofErr w:type="spellEnd"/>
      <w:r w:rsidRPr="009156A6">
        <w:rPr>
          <w:rFonts w:ascii="Times New Roman" w:eastAsia="Times New Roman" w:hAnsi="Times New Roman"/>
          <w:sz w:val="28"/>
          <w:szCs w:val="28"/>
        </w:rPr>
        <w:t xml:space="preserve"> ресурсами леса.</w:t>
      </w:r>
    </w:p>
    <w:p w:rsidR="0048780B" w:rsidRPr="009156A6" w:rsidRDefault="0048780B" w:rsidP="0048780B">
      <w:pPr>
        <w:pStyle w:val="23"/>
        <w:widowControl w:val="0"/>
        <w:numPr>
          <w:ilvl w:val="1"/>
          <w:numId w:val="1"/>
        </w:numPr>
        <w:tabs>
          <w:tab w:val="num" w:pos="1080"/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56A6">
        <w:rPr>
          <w:rFonts w:ascii="Times New Roman" w:eastAsia="Times New Roman" w:hAnsi="Times New Roman"/>
          <w:sz w:val="28"/>
          <w:szCs w:val="28"/>
        </w:rPr>
        <w:t xml:space="preserve">В Кемеровском муниципальном районе имеются крупные производства: по добыче полезных ископаемых, аграрные, промышленные, перерабатывающие, основанные на использовании современных аграрных и промышленных технологий, современной техники последнего поколения крупными сельхозпроизводителями и промышленными предприятиями. В </w:t>
      </w:r>
      <w:r w:rsidRPr="009156A6">
        <w:rPr>
          <w:rFonts w:ascii="Times New Roman" w:eastAsia="Times New Roman" w:hAnsi="Times New Roman"/>
          <w:sz w:val="28"/>
          <w:szCs w:val="28"/>
        </w:rPr>
        <w:lastRenderedPageBreak/>
        <w:t>районе созданы производственные мощности для выпуска инновационной продукции, возможностей освоения и производства новых видов продукции и услуг.</w:t>
      </w:r>
    </w:p>
    <w:p w:rsidR="0048780B" w:rsidRPr="009156A6" w:rsidRDefault="0048780B" w:rsidP="0048780B">
      <w:pPr>
        <w:pStyle w:val="23"/>
        <w:widowControl w:val="0"/>
        <w:numPr>
          <w:ilvl w:val="1"/>
          <w:numId w:val="1"/>
        </w:numPr>
        <w:tabs>
          <w:tab w:val="num" w:pos="1080"/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56A6">
        <w:rPr>
          <w:rFonts w:ascii="Times New Roman" w:eastAsia="Times New Roman" w:hAnsi="Times New Roman"/>
          <w:sz w:val="28"/>
          <w:szCs w:val="28"/>
        </w:rPr>
        <w:t>Район привлекателен с точки зрения размещения инвестиций, высока инвестиционная активность крупных организаций и предприятий, а также субъектов малого предпринимательства.</w:t>
      </w:r>
    </w:p>
    <w:p w:rsidR="0048780B" w:rsidRPr="009156A6" w:rsidRDefault="0048780B" w:rsidP="0048780B">
      <w:pPr>
        <w:pStyle w:val="23"/>
        <w:widowControl w:val="0"/>
        <w:numPr>
          <w:ilvl w:val="1"/>
          <w:numId w:val="1"/>
        </w:numPr>
        <w:tabs>
          <w:tab w:val="num" w:pos="1080"/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56A6">
        <w:rPr>
          <w:rFonts w:ascii="Times New Roman" w:eastAsia="Times New Roman" w:hAnsi="Times New Roman"/>
          <w:sz w:val="28"/>
          <w:szCs w:val="28"/>
        </w:rPr>
        <w:t>Кемеровский  район относится к группе муниципальных образований с благополучной ситуацией на рынке труда, наблюдается мобильность экономически активной части населения, активная маятниковая миграция трудоспособного населения.</w:t>
      </w:r>
    </w:p>
    <w:p w:rsidR="0048780B" w:rsidRPr="009156A6" w:rsidRDefault="0048780B" w:rsidP="0048780B">
      <w:pPr>
        <w:pStyle w:val="23"/>
        <w:widowControl w:val="0"/>
        <w:numPr>
          <w:ilvl w:val="1"/>
          <w:numId w:val="1"/>
        </w:numPr>
        <w:tabs>
          <w:tab w:val="num" w:pos="1080"/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56A6">
        <w:rPr>
          <w:rFonts w:ascii="Times New Roman" w:eastAsia="Times New Roman" w:hAnsi="Times New Roman"/>
          <w:sz w:val="28"/>
          <w:szCs w:val="28"/>
        </w:rPr>
        <w:t xml:space="preserve">Хорошо развита магистральная транспортная сеть. Функционирует автомобильное, железнодорожное сообщение, в непосредственной близости расположен аэропорт, способный принимать воздушные суда любого класса. </w:t>
      </w:r>
    </w:p>
    <w:p w:rsidR="0048780B" w:rsidRPr="009156A6" w:rsidRDefault="0048780B" w:rsidP="0048780B">
      <w:pPr>
        <w:pStyle w:val="23"/>
        <w:widowControl w:val="0"/>
        <w:numPr>
          <w:ilvl w:val="1"/>
          <w:numId w:val="1"/>
        </w:numPr>
        <w:tabs>
          <w:tab w:val="num" w:pos="1080"/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56A6">
        <w:rPr>
          <w:rFonts w:ascii="Times New Roman" w:eastAsia="Times New Roman" w:hAnsi="Times New Roman"/>
          <w:sz w:val="28"/>
          <w:szCs w:val="28"/>
        </w:rPr>
        <w:t xml:space="preserve">Развит рынок первичного жилья, высока емкость потребительского рынка и размещения торговых площадей. </w:t>
      </w:r>
    </w:p>
    <w:p w:rsidR="0048780B" w:rsidRPr="009156A6" w:rsidRDefault="0048780B" w:rsidP="0048780B">
      <w:pPr>
        <w:pStyle w:val="23"/>
        <w:widowControl w:val="0"/>
        <w:numPr>
          <w:ilvl w:val="1"/>
          <w:numId w:val="1"/>
        </w:numPr>
        <w:tabs>
          <w:tab w:val="num" w:pos="1080"/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56A6">
        <w:rPr>
          <w:rFonts w:ascii="Times New Roman" w:eastAsia="Times New Roman" w:hAnsi="Times New Roman"/>
          <w:sz w:val="28"/>
          <w:szCs w:val="28"/>
        </w:rPr>
        <w:t>Значительный потенциал территории в целях рекреации, развития новых отраслей туризма.</w:t>
      </w:r>
    </w:p>
    <w:p w:rsidR="0048780B" w:rsidRPr="009156A6" w:rsidRDefault="0048780B" w:rsidP="0048780B">
      <w:pPr>
        <w:pStyle w:val="23"/>
        <w:widowControl w:val="0"/>
        <w:numPr>
          <w:ilvl w:val="1"/>
          <w:numId w:val="1"/>
        </w:numPr>
        <w:tabs>
          <w:tab w:val="num" w:pos="1080"/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56A6">
        <w:rPr>
          <w:rFonts w:ascii="Times New Roman" w:eastAsia="Times New Roman" w:hAnsi="Times New Roman"/>
          <w:sz w:val="28"/>
          <w:szCs w:val="28"/>
        </w:rPr>
        <w:t>Близость к источнику технологических инноваций, а также высококвалифицированных кадров.</w:t>
      </w:r>
    </w:p>
    <w:p w:rsidR="0048780B" w:rsidRPr="009156A6" w:rsidRDefault="0048780B" w:rsidP="0048780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bookmarkStart w:id="67" w:name="_Toc508805936"/>
      <w:bookmarkStart w:id="68" w:name="_Toc508959872"/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9156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>-анализ социально-экономического развития Кемеровского муниципального района</w:t>
      </w:r>
      <w:bookmarkEnd w:id="67"/>
      <w:bookmarkEnd w:id="68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На основе оценки исходной социально-экономической ситуации Кемеровского муниципального района для обеспечения всестороннего учета местной специфики, анализа внутренних и внешних факторов, определяющих развитие муниципального образования, определения конкурентных преимуществ и проблем и негативных моментов и тенденций, тормозящих прогрессивное движение,  проведен </w:t>
      </w:r>
      <w:r w:rsidRPr="009156A6">
        <w:rPr>
          <w:rFonts w:ascii="Times New Roman" w:hAnsi="Times New Roman"/>
          <w:sz w:val="28"/>
          <w:szCs w:val="28"/>
          <w:lang w:val="en-US"/>
        </w:rPr>
        <w:t>SWOT</w:t>
      </w:r>
      <w:r w:rsidRPr="009156A6">
        <w:rPr>
          <w:rFonts w:ascii="Times New Roman" w:hAnsi="Times New Roman"/>
          <w:sz w:val="28"/>
          <w:szCs w:val="28"/>
        </w:rPr>
        <w:t>-анализ социально-экономического развития Кемеровского муниципального района.</w:t>
      </w:r>
    </w:p>
    <w:p w:rsidR="0048780B" w:rsidRPr="009156A6" w:rsidRDefault="0048780B" w:rsidP="0048780B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69" w:name="_Toc508805937"/>
      <w:r w:rsidRPr="009156A6">
        <w:rPr>
          <w:rFonts w:ascii="Times New Roman" w:hAnsi="Times New Roman"/>
          <w:b/>
          <w:bCs/>
          <w:color w:val="000000" w:themeColor="text1"/>
          <w:sz w:val="28"/>
          <w:szCs w:val="28"/>
        </w:rPr>
        <w:t>Уникальность, конкурентные преимущества и ключевые проблемы Кемеровского муниципального района</w:t>
      </w:r>
      <w:bookmarkEnd w:id="69"/>
    </w:p>
    <w:p w:rsidR="0048780B" w:rsidRPr="009156A6" w:rsidRDefault="0048780B" w:rsidP="0048780B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 xml:space="preserve">Уникальность, конкурентные преимущества, которые должны быть использованы для перспективного развития Кемеровского муниципального района, и ключевые проблемы района, требующие решения для достижения высокого уровня развития и на решение которых будет </w:t>
      </w:r>
      <w:proofErr w:type="gramStart"/>
      <w:r w:rsidRPr="009156A6">
        <w:rPr>
          <w:rFonts w:ascii="Times New Roman" w:hAnsi="Times New Roman"/>
          <w:sz w:val="28"/>
          <w:szCs w:val="28"/>
        </w:rPr>
        <w:t>направлена стратегия социально-экономического развития Кемеровского муниципального района приведены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 ниже (таблица № 2.2.1).</w:t>
      </w:r>
    </w:p>
    <w:p w:rsidR="0048780B" w:rsidRPr="009156A6" w:rsidRDefault="0048780B" w:rsidP="0048780B">
      <w:pPr>
        <w:widowControl w:val="0"/>
        <w:spacing w:after="2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56A6">
        <w:rPr>
          <w:rFonts w:ascii="Times New Roman" w:hAnsi="Times New Roman"/>
          <w:sz w:val="28"/>
          <w:szCs w:val="28"/>
        </w:rPr>
        <w:t xml:space="preserve">Таблица № 2.2.1 – </w:t>
      </w:r>
      <w:r w:rsidRPr="009156A6">
        <w:rPr>
          <w:rFonts w:ascii="Times New Roman" w:hAnsi="Times New Roman"/>
          <w:sz w:val="28"/>
          <w:szCs w:val="28"/>
          <w:lang w:eastAsia="ar-SA"/>
        </w:rPr>
        <w:t>SWOT-анализ: основные проблемы и риски, стоящие перед экономикой Кемеровского муниципального района в долгосрочной перспективе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2014"/>
        <w:gridCol w:w="3827"/>
        <w:gridCol w:w="3657"/>
      </w:tblGrid>
      <w:tr w:rsidR="0048780B" w:rsidRPr="009156A6" w:rsidTr="009D6D1B">
        <w:trPr>
          <w:trHeight w:val="804"/>
          <w:tblHeader/>
        </w:trPr>
        <w:tc>
          <w:tcPr>
            <w:tcW w:w="2014" w:type="dxa"/>
            <w:vMerge w:val="restart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Факторы</w:t>
            </w:r>
          </w:p>
        </w:tc>
        <w:tc>
          <w:tcPr>
            <w:tcW w:w="7484" w:type="dxa"/>
            <w:gridSpan w:val="2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Влияние фактора на социально-экономическое развитие Кемеровского муниципального района</w:t>
            </w:r>
          </w:p>
        </w:tc>
      </w:tr>
      <w:tr w:rsidR="0048780B" w:rsidRPr="009156A6" w:rsidTr="009D6D1B">
        <w:trPr>
          <w:tblHeader/>
        </w:trPr>
        <w:tc>
          <w:tcPr>
            <w:tcW w:w="2014" w:type="dxa"/>
            <w:vMerge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Сильные стороны (сравнительные преимущества)</w:t>
            </w:r>
          </w:p>
        </w:tc>
        <w:tc>
          <w:tcPr>
            <w:tcW w:w="3657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Слабые стороны (сравнительные недостатки)</w:t>
            </w:r>
          </w:p>
        </w:tc>
      </w:tr>
      <w:tr w:rsidR="0048780B" w:rsidRPr="009156A6" w:rsidTr="009D6D1B">
        <w:trPr>
          <w:tblHeader/>
        </w:trPr>
        <w:tc>
          <w:tcPr>
            <w:tcW w:w="2014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156A6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156A6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57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156A6">
              <w:rPr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48780B" w:rsidRPr="009156A6" w:rsidTr="009D6D1B">
        <w:tc>
          <w:tcPr>
            <w:tcW w:w="9498" w:type="dxa"/>
            <w:gridSpan w:val="3"/>
          </w:tcPr>
          <w:p w:rsidR="0048780B" w:rsidRPr="009156A6" w:rsidRDefault="0048780B" w:rsidP="009D6D1B">
            <w:pPr>
              <w:pStyle w:val="ab"/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156A6">
              <w:rPr>
                <w:b/>
                <w:sz w:val="24"/>
                <w:szCs w:val="24"/>
                <w:lang w:eastAsia="ar-SA"/>
              </w:rPr>
              <w:t>Экономико-географическое положение</w:t>
            </w:r>
          </w:p>
        </w:tc>
      </w:tr>
      <w:tr w:rsidR="0048780B" w:rsidRPr="009156A6" w:rsidTr="009D6D1B">
        <w:trPr>
          <w:trHeight w:val="2258"/>
        </w:trPr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Географическое положение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Report"/>
              <w:widowControl w:val="0"/>
              <w:tabs>
                <w:tab w:val="left" w:pos="1069"/>
                <w:tab w:val="left" w:pos="1429"/>
              </w:tabs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Выгодное географическое положение, близость к областному центру. Незначительная подверженность стихийным бедствиям (землетрясение, наводнение и т.д.).</w:t>
            </w:r>
          </w:p>
          <w:p w:rsidR="0048780B" w:rsidRPr="009156A6" w:rsidRDefault="0048780B" w:rsidP="009D6D1B">
            <w:pPr>
              <w:pStyle w:val="Report"/>
              <w:widowControl w:val="0"/>
              <w:tabs>
                <w:tab w:val="left" w:pos="1069"/>
                <w:tab w:val="left" w:pos="1429"/>
              </w:tabs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 xml:space="preserve">Равномерность заселения территории района. 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Report"/>
              <w:widowControl w:val="0"/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Территория отнесена к  зоне рискованного земледелия с высокой зависимостью от погодных условий.</w:t>
            </w:r>
          </w:p>
        </w:tc>
      </w:tr>
      <w:tr w:rsidR="0048780B" w:rsidRPr="009156A6" w:rsidTr="009D6D1B">
        <w:trPr>
          <w:trHeight w:val="2814"/>
        </w:trPr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Наличие и значимость транспортной инфраструктуры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Report"/>
              <w:widowControl w:val="0"/>
              <w:tabs>
                <w:tab w:val="left" w:pos="1069"/>
                <w:tab w:val="left" w:pos="1429"/>
              </w:tabs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 xml:space="preserve">Прохождение через территорию района федеральной автодороги Р-255 «Сибирь», соединяющей </w:t>
            </w:r>
            <w:proofErr w:type="gramStart"/>
            <w:r w:rsidRPr="009156A6">
              <w:rPr>
                <w:szCs w:val="24"/>
              </w:rPr>
              <w:t>г</w:t>
            </w:r>
            <w:proofErr w:type="gramEnd"/>
            <w:r w:rsidRPr="009156A6">
              <w:rPr>
                <w:szCs w:val="24"/>
              </w:rPr>
              <w:t>. Кемерово с крупными городами: Новосибирском. Томском, Красноярском, Иркутском.             Транспортная доступность жителей района  к объектам городской инфраструктуры: учреждениям образования, здравоохранения, культуры.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 xml:space="preserve">Перевозки пассажиров и грузов по территории района осуществляется предприятиями </w:t>
            </w:r>
            <w:proofErr w:type="gramStart"/>
            <w:r w:rsidRPr="009156A6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9156A6">
              <w:rPr>
                <w:sz w:val="24"/>
                <w:szCs w:val="24"/>
                <w:lang w:eastAsia="ar-SA"/>
              </w:rPr>
              <w:t>. Кемерово и г. Березовский. Износ автобусного парка перевозчиков.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Недостаточное количество рейсов.</w:t>
            </w:r>
          </w:p>
          <w:p w:rsidR="0048780B" w:rsidRPr="009156A6" w:rsidRDefault="0048780B" w:rsidP="009D6D1B">
            <w:pPr>
              <w:pStyle w:val="Report"/>
              <w:widowControl w:val="0"/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Зависимость от перевозчиков других муниципальных образований</w:t>
            </w:r>
          </w:p>
        </w:tc>
      </w:tr>
      <w:tr w:rsidR="0048780B" w:rsidRPr="009156A6" w:rsidTr="009D6D1B">
        <w:trPr>
          <w:trHeight w:val="287"/>
        </w:trPr>
        <w:tc>
          <w:tcPr>
            <w:tcW w:w="9498" w:type="dxa"/>
            <w:gridSpan w:val="3"/>
          </w:tcPr>
          <w:p w:rsidR="0048780B" w:rsidRPr="009156A6" w:rsidRDefault="0048780B" w:rsidP="009D6D1B">
            <w:pPr>
              <w:pStyle w:val="Report"/>
              <w:widowControl w:val="0"/>
              <w:numPr>
                <w:ilvl w:val="0"/>
                <w:numId w:val="13"/>
              </w:numPr>
              <w:suppressAutoHyphens w:val="0"/>
              <w:spacing w:line="240" w:lineRule="auto"/>
              <w:jc w:val="center"/>
              <w:rPr>
                <w:szCs w:val="24"/>
              </w:rPr>
            </w:pPr>
            <w:r w:rsidRPr="009156A6">
              <w:rPr>
                <w:b/>
                <w:szCs w:val="24"/>
              </w:rPr>
              <w:t>Природный потенциал</w:t>
            </w:r>
          </w:p>
        </w:tc>
      </w:tr>
      <w:tr w:rsidR="0048780B" w:rsidRPr="009156A6" w:rsidTr="009D6D1B">
        <w:trPr>
          <w:trHeight w:val="5481"/>
        </w:trPr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lastRenderedPageBreak/>
              <w:t>Природные ресурсы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Report"/>
              <w:widowControl w:val="0"/>
              <w:tabs>
                <w:tab w:val="left" w:pos="1069"/>
                <w:tab w:val="left" w:pos="1429"/>
              </w:tabs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Наличие богатых запасов полезных ископаемых, минерально-сырьевых ресурсов, пригодных для вовлечения в хозяйственный оборот, имеются запасы каменного угля, залежи нерудных материалов.</w:t>
            </w:r>
          </w:p>
          <w:p w:rsidR="0048780B" w:rsidRPr="009156A6" w:rsidRDefault="0048780B" w:rsidP="009D6D1B">
            <w:pPr>
              <w:pStyle w:val="Report"/>
              <w:widowControl w:val="0"/>
              <w:tabs>
                <w:tab w:val="left" w:pos="1069"/>
                <w:tab w:val="left" w:pos="1429"/>
              </w:tabs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Наличие земельных ресурсов для ведения сельскохозяйственного производства, развития крестьянских (фермерских) и личных подсобных хозяйств.</w:t>
            </w:r>
          </w:p>
          <w:p w:rsidR="0048780B" w:rsidRPr="009156A6" w:rsidRDefault="0048780B" w:rsidP="009D6D1B">
            <w:pPr>
              <w:pStyle w:val="Report"/>
              <w:widowControl w:val="0"/>
              <w:tabs>
                <w:tab w:val="left" w:pos="1069"/>
                <w:tab w:val="left" w:pos="1429"/>
              </w:tabs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Близость к городским рынкам сбыта сельскохозяйственной продукции.</w:t>
            </w:r>
          </w:p>
          <w:p w:rsidR="0048780B" w:rsidRPr="009156A6" w:rsidRDefault="0048780B" w:rsidP="009D6D1B">
            <w:pPr>
              <w:pStyle w:val="Report"/>
              <w:widowControl w:val="0"/>
              <w:tabs>
                <w:tab w:val="left" w:pos="1069"/>
                <w:tab w:val="left" w:pos="1429"/>
              </w:tabs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Около двух третей земель района – ценные в хозяйственном отношении почвы</w:t>
            </w:r>
          </w:p>
          <w:p w:rsidR="0048780B" w:rsidRPr="009156A6" w:rsidRDefault="0048780B" w:rsidP="009D6D1B">
            <w:pPr>
              <w:pStyle w:val="Report"/>
              <w:widowControl w:val="0"/>
              <w:tabs>
                <w:tab w:val="left" w:pos="1069"/>
                <w:tab w:val="left" w:pos="1429"/>
              </w:tabs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48780B" w:rsidRPr="009156A6" w:rsidRDefault="0048780B" w:rsidP="009D6D1B">
            <w:pPr>
              <w:pStyle w:val="Report"/>
              <w:widowControl w:val="0"/>
              <w:tabs>
                <w:tab w:val="left" w:pos="1069"/>
                <w:tab w:val="left" w:pos="1429"/>
              </w:tabs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Report"/>
              <w:widowControl w:val="0"/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Нерегулируемое и не приносящее дохода району изъятие природных ресурсов.</w:t>
            </w:r>
          </w:p>
          <w:p w:rsidR="0048780B" w:rsidRPr="009156A6" w:rsidRDefault="0048780B" w:rsidP="009D6D1B">
            <w:pPr>
              <w:pStyle w:val="Report"/>
              <w:widowControl w:val="0"/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Потеря контроля над использованием ресурсов территории вследствие давления городского населения на пригородные зоны.</w:t>
            </w:r>
          </w:p>
          <w:p w:rsidR="0048780B" w:rsidRPr="009156A6" w:rsidRDefault="0048780B" w:rsidP="009D6D1B">
            <w:pPr>
              <w:pStyle w:val="Report"/>
              <w:widowControl w:val="0"/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Отсутствие инвестиционных проектов по разработке ресурсов.</w:t>
            </w:r>
          </w:p>
          <w:p w:rsidR="0048780B" w:rsidRPr="009156A6" w:rsidRDefault="0048780B" w:rsidP="009D6D1B">
            <w:pPr>
              <w:pStyle w:val="Report"/>
              <w:widowControl w:val="0"/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 xml:space="preserve">Ухудшение экологической обстановки вследствие интенсивного природопользования, истощение некоторых видов ресурсов (питьевая вода, дикоросы и т.д.), размещение объектов выбросов (свалки, </w:t>
            </w:r>
            <w:proofErr w:type="spellStart"/>
            <w:r w:rsidRPr="009156A6">
              <w:rPr>
                <w:szCs w:val="24"/>
              </w:rPr>
              <w:t>снегоотвалы</w:t>
            </w:r>
            <w:proofErr w:type="spellEnd"/>
            <w:r w:rsidRPr="009156A6">
              <w:rPr>
                <w:szCs w:val="24"/>
              </w:rPr>
              <w:t>).</w:t>
            </w:r>
          </w:p>
        </w:tc>
      </w:tr>
      <w:tr w:rsidR="0048780B" w:rsidRPr="009156A6" w:rsidTr="009D6D1B">
        <w:trPr>
          <w:trHeight w:val="1647"/>
        </w:trPr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Рекреационные ресурсы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Report"/>
              <w:widowControl w:val="0"/>
              <w:tabs>
                <w:tab w:val="left" w:pos="1069"/>
                <w:tab w:val="left" w:pos="1429"/>
              </w:tabs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Наличие рек, искусственных водоемов, лесов, близкая расположенность к городу способствуют развитию отдыха для жителей района и областного центра.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Report"/>
              <w:widowControl w:val="0"/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Отсутствие инфраструктуры для реализации рекреационных ресурсов.</w:t>
            </w:r>
          </w:p>
        </w:tc>
      </w:tr>
      <w:tr w:rsidR="0048780B" w:rsidRPr="009156A6" w:rsidTr="009D6D1B">
        <w:tc>
          <w:tcPr>
            <w:tcW w:w="9498" w:type="dxa"/>
            <w:gridSpan w:val="3"/>
          </w:tcPr>
          <w:p w:rsidR="0048780B" w:rsidRPr="009156A6" w:rsidRDefault="0048780B" w:rsidP="009D6D1B">
            <w:pPr>
              <w:pStyle w:val="ab"/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156A6">
              <w:rPr>
                <w:b/>
                <w:sz w:val="24"/>
                <w:szCs w:val="24"/>
                <w:lang w:eastAsia="ar-SA"/>
              </w:rPr>
              <w:t>Качество жизни населения</w:t>
            </w:r>
          </w:p>
        </w:tc>
      </w:tr>
      <w:tr w:rsidR="0048780B" w:rsidRPr="009156A6" w:rsidTr="009D6D1B">
        <w:trPr>
          <w:trHeight w:val="3263"/>
        </w:trPr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Демография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f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за счет естественного и миграционного прироста населения.</w:t>
            </w:r>
          </w:p>
          <w:p w:rsidR="0048780B" w:rsidRPr="009156A6" w:rsidRDefault="0048780B" w:rsidP="009D6D1B">
            <w:pPr>
              <w:pStyle w:val="af1"/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hAnsi="Times New Roman" w:cs="Times New Roman"/>
                <w:sz w:val="24"/>
                <w:szCs w:val="24"/>
              </w:rPr>
              <w:t>Снижение уровня детской смертности.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Report"/>
              <w:widowControl w:val="0"/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 xml:space="preserve">Сокращение численности сельского населения. Превышение смертности над рождаемостью. Высокий удельный вес населения пенсионного и </w:t>
            </w:r>
            <w:proofErr w:type="spellStart"/>
            <w:r w:rsidRPr="009156A6">
              <w:rPr>
                <w:szCs w:val="24"/>
              </w:rPr>
              <w:t>предпенсионного</w:t>
            </w:r>
            <w:proofErr w:type="spellEnd"/>
            <w:r w:rsidRPr="009156A6">
              <w:rPr>
                <w:szCs w:val="24"/>
              </w:rPr>
              <w:t xml:space="preserve"> возраста.</w:t>
            </w:r>
          </w:p>
        </w:tc>
      </w:tr>
      <w:tr w:rsidR="0048780B" w:rsidRPr="009156A6" w:rsidTr="009D6D1B">
        <w:trPr>
          <w:trHeight w:val="415"/>
        </w:trPr>
        <w:tc>
          <w:tcPr>
            <w:tcW w:w="2014" w:type="dxa"/>
          </w:tcPr>
          <w:p w:rsidR="0048780B" w:rsidRPr="009156A6" w:rsidRDefault="0048780B" w:rsidP="009D6D1B">
            <w:pPr>
              <w:pStyle w:val="af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hAnsi="Times New Roman" w:cs="Times New Roman"/>
                <w:sz w:val="24"/>
                <w:szCs w:val="24"/>
              </w:rPr>
              <w:t>Уровень жизни населения.</w:t>
            </w:r>
          </w:p>
          <w:p w:rsidR="0048780B" w:rsidRPr="009156A6" w:rsidRDefault="0048780B" w:rsidP="009D6D1B">
            <w:pPr>
              <w:pStyle w:val="af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hAnsi="Times New Roman" w:cs="Times New Roman"/>
                <w:sz w:val="24"/>
                <w:szCs w:val="24"/>
              </w:rPr>
              <w:t>Заработная плата.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Рост номинального среднего уровня заработной платы.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Снижение доли населения, имеющего доходы ниже прожиточного минимума.</w:t>
            </w:r>
            <w:r w:rsidRPr="009156A6">
              <w:rPr>
                <w:sz w:val="24"/>
                <w:szCs w:val="24"/>
              </w:rPr>
              <w:t xml:space="preserve"> Уровень безработицы ниже </w:t>
            </w:r>
            <w:proofErr w:type="spellStart"/>
            <w:r w:rsidRPr="009156A6">
              <w:rPr>
                <w:sz w:val="24"/>
                <w:szCs w:val="24"/>
              </w:rPr>
              <w:t>среднеобластного</w:t>
            </w:r>
            <w:proofErr w:type="spellEnd"/>
            <w:r w:rsidRPr="009156A6">
              <w:rPr>
                <w:sz w:val="24"/>
                <w:szCs w:val="24"/>
              </w:rPr>
              <w:t xml:space="preserve"> показателя, </w:t>
            </w:r>
            <w:r w:rsidRPr="009156A6">
              <w:rPr>
                <w:sz w:val="24"/>
                <w:szCs w:val="24"/>
              </w:rPr>
              <w:lastRenderedPageBreak/>
              <w:t>имеет тенденцию к снижению.</w:t>
            </w:r>
            <w:r w:rsidRPr="009156A6">
              <w:rPr>
                <w:sz w:val="24"/>
                <w:szCs w:val="24"/>
                <w:lang w:eastAsia="ar-SA"/>
              </w:rPr>
              <w:t xml:space="preserve"> Рост  занятости населения обосновывается близостью к городу Кемерово.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f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уровень межотраслевой дифференциации среднемесячной номинальной заработной платы. </w:t>
            </w: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tabs>
                <w:tab w:val="left" w:pos="567"/>
              </w:tabs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lastRenderedPageBreak/>
              <w:t>Социальная защита населения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Высокая эффективность работы органов социальной защиты населения. Наличие и реализация муниципальной программы по социальной поддержке малообеспеченного населения района.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Значительная доля пенсионеров, малообеспеченных граждан и семей в общей численности населения.</w:t>
            </w: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tabs>
                <w:tab w:val="left" w:pos="567"/>
                <w:tab w:val="left" w:pos="709"/>
              </w:tabs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Жилищно-коммунальная сфера,  благоустройство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Газификация населенных пунктов района.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Значительное улучшение благоустройства и озеленения населенных пунктов, строительство парков, скверов, благоустройство дворовых территорий.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 xml:space="preserve">Рост стоимости услуг ЖКХ, превышение тарифов для населения района над тарифами населения </w:t>
            </w:r>
            <w:proofErr w:type="gramStart"/>
            <w:r w:rsidRPr="009156A6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9156A6">
              <w:rPr>
                <w:sz w:val="24"/>
                <w:szCs w:val="24"/>
                <w:lang w:eastAsia="ar-SA"/>
              </w:rPr>
              <w:t>. Кемерово.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Отсутствие производства и утилизации бытовых и промышленных отходов.</w:t>
            </w:r>
          </w:p>
        </w:tc>
      </w:tr>
      <w:tr w:rsidR="0048780B" w:rsidRPr="009156A6" w:rsidTr="009D6D1B">
        <w:trPr>
          <w:trHeight w:val="416"/>
        </w:trPr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Строительство жилья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Наличие пригодных территорий для жилищной застройки.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 xml:space="preserve">Уровень обеспеченности жильем одного жителя района выше </w:t>
            </w:r>
            <w:proofErr w:type="spellStart"/>
            <w:r w:rsidRPr="009156A6">
              <w:rPr>
                <w:sz w:val="24"/>
                <w:szCs w:val="24"/>
                <w:lang w:eastAsia="ar-SA"/>
              </w:rPr>
              <w:t>среднеобластного</w:t>
            </w:r>
            <w:proofErr w:type="spellEnd"/>
            <w:r w:rsidRPr="009156A6">
              <w:rPr>
                <w:sz w:val="24"/>
                <w:szCs w:val="24"/>
                <w:lang w:eastAsia="ar-SA"/>
              </w:rPr>
              <w:t xml:space="preserve"> показателя. 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 xml:space="preserve">Объемы жилищного строительства в расчете на 1000 населения превышают </w:t>
            </w:r>
            <w:proofErr w:type="spellStart"/>
            <w:r w:rsidRPr="009156A6">
              <w:rPr>
                <w:sz w:val="24"/>
                <w:szCs w:val="24"/>
                <w:lang w:eastAsia="ar-SA"/>
              </w:rPr>
              <w:t>среднеобластные</w:t>
            </w:r>
            <w:proofErr w:type="spellEnd"/>
            <w:r w:rsidRPr="009156A6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Недостаточное развитие инженерной инфраструктуры для строительства жилья. Высокая стоимость строительных материалов. Высокая рыночная стоимость жилья.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Социальное развитие и социальная инфраструктура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StyleTimesNewRoman11ptRight-1cm"/>
              <w:widowControl w:val="0"/>
              <w:tabs>
                <w:tab w:val="left" w:pos="1069"/>
                <w:tab w:val="left" w:pos="1429"/>
              </w:tabs>
              <w:suppressAutoHyphens w:val="0"/>
              <w:jc w:val="left"/>
            </w:pPr>
            <w:r w:rsidRPr="009156A6">
              <w:t>Обеспеченность населения местами в детских садах и школах.</w:t>
            </w:r>
          </w:p>
          <w:p w:rsidR="0048780B" w:rsidRPr="009156A6" w:rsidRDefault="0048780B" w:rsidP="009D6D1B">
            <w:pPr>
              <w:pStyle w:val="StyleTimesNewRoman11ptRight-1cm"/>
              <w:widowControl w:val="0"/>
              <w:tabs>
                <w:tab w:val="left" w:pos="1069"/>
                <w:tab w:val="left" w:pos="1429"/>
              </w:tabs>
              <w:suppressAutoHyphens w:val="0"/>
              <w:jc w:val="left"/>
            </w:pPr>
            <w:r w:rsidRPr="009156A6">
              <w:t>Высокий уровень образования в школах.</w:t>
            </w:r>
          </w:p>
          <w:p w:rsidR="0048780B" w:rsidRPr="009156A6" w:rsidRDefault="0048780B" w:rsidP="009D6D1B">
            <w:pPr>
              <w:pStyle w:val="StyleTimesNewRoman11ptRight-1cm"/>
              <w:widowControl w:val="0"/>
              <w:tabs>
                <w:tab w:val="left" w:pos="1069"/>
                <w:tab w:val="left" w:pos="1429"/>
              </w:tabs>
              <w:suppressAutoHyphens w:val="0"/>
              <w:jc w:val="left"/>
            </w:pPr>
            <w:r w:rsidRPr="009156A6">
              <w:t xml:space="preserve">Наличие спортивных сооружений и </w:t>
            </w:r>
            <w:proofErr w:type="spellStart"/>
            <w:r w:rsidRPr="009156A6">
              <w:t>культурно-досуговых</w:t>
            </w:r>
            <w:proofErr w:type="spellEnd"/>
            <w:r w:rsidRPr="009156A6">
              <w:t xml:space="preserve"> учреждений.</w:t>
            </w:r>
          </w:p>
          <w:p w:rsidR="0048780B" w:rsidRPr="009156A6" w:rsidRDefault="0048780B" w:rsidP="009D6D1B">
            <w:pPr>
              <w:pStyle w:val="StyleTimesNewRoman11ptRight-1cm"/>
              <w:widowControl w:val="0"/>
              <w:tabs>
                <w:tab w:val="left" w:pos="1069"/>
                <w:tab w:val="left" w:pos="1429"/>
              </w:tabs>
              <w:suppressAutoHyphens w:val="0"/>
              <w:jc w:val="left"/>
            </w:pPr>
            <w:r w:rsidRPr="009156A6">
              <w:t>Значительное число и высокий уровень творческих коллективов.</w:t>
            </w:r>
          </w:p>
          <w:p w:rsidR="0048780B" w:rsidRPr="009156A6" w:rsidRDefault="0048780B" w:rsidP="009D6D1B">
            <w:pPr>
              <w:pStyle w:val="StyleTimesNewRoman11ptRight-1cm"/>
              <w:widowControl w:val="0"/>
              <w:tabs>
                <w:tab w:val="left" w:pos="1069"/>
                <w:tab w:val="left" w:pos="1429"/>
              </w:tabs>
              <w:suppressAutoHyphens w:val="0"/>
              <w:jc w:val="left"/>
            </w:pPr>
            <w:r w:rsidRPr="009156A6">
              <w:t>Постоянное улучшение материальной базы учреждений культуры.</w:t>
            </w:r>
          </w:p>
          <w:p w:rsidR="0048780B" w:rsidRPr="009156A6" w:rsidRDefault="0048780B" w:rsidP="009D6D1B">
            <w:pPr>
              <w:pStyle w:val="StyleTimesNewRoman11ptRight-1cm"/>
              <w:widowControl w:val="0"/>
              <w:tabs>
                <w:tab w:val="left" w:pos="1069"/>
                <w:tab w:val="left" w:pos="1429"/>
              </w:tabs>
              <w:suppressAutoHyphens w:val="0"/>
              <w:jc w:val="left"/>
            </w:pPr>
            <w:r w:rsidRPr="009156A6">
              <w:t>Создание парковых зон в населенных пунктах сельских поселений.</w:t>
            </w:r>
          </w:p>
          <w:p w:rsidR="0048780B" w:rsidRPr="009156A6" w:rsidRDefault="0048780B" w:rsidP="009D6D1B">
            <w:pPr>
              <w:pStyle w:val="StyleTimesNewRoman11ptRight-1cm"/>
              <w:widowControl w:val="0"/>
              <w:tabs>
                <w:tab w:val="left" w:pos="1069"/>
                <w:tab w:val="left" w:pos="1429"/>
              </w:tabs>
              <w:suppressAutoHyphens w:val="0"/>
              <w:jc w:val="left"/>
            </w:pPr>
            <w:r w:rsidRPr="009156A6">
              <w:t>На территории района работают врачебные амбулатории и фельдшерско-акушерские пункты.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Report"/>
              <w:widowControl w:val="0"/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Высокая степень дифференциации населенных пунктов по уровню социального развития и обеспеченности социальными услугами.</w:t>
            </w:r>
          </w:p>
          <w:p w:rsidR="0048780B" w:rsidRPr="009156A6" w:rsidRDefault="0048780B" w:rsidP="009D6D1B">
            <w:pPr>
              <w:pStyle w:val="Report"/>
              <w:widowControl w:val="0"/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  <w:r w:rsidRPr="009156A6">
              <w:rPr>
                <w:szCs w:val="24"/>
              </w:rPr>
              <w:t>Недостаток аптек в населенных пунктах.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lastRenderedPageBreak/>
              <w:t xml:space="preserve">Информационные ресурсы 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Наличие информационного издания администрации Кемеровского муниципального района – газеты «Заря».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Наличие официального сайта администрации Кемеровского муниципального района в информационно-телекоммуникационной сети «Интернет».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Состояние окружающей среды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Благоприятная экологическая обстановка.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Активное проведение органами местного самоуправления муниципального образования мероприятий, направленных на охрану окружающей среды.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 xml:space="preserve">Недостаточное количество очистных сооружений. 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Низкий уровень утилизации отходов животноводческих комплексов.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Отсутствие предприятий по утилизации ТБО.</w:t>
            </w:r>
          </w:p>
        </w:tc>
      </w:tr>
      <w:tr w:rsidR="0048780B" w:rsidRPr="009156A6" w:rsidTr="009D6D1B">
        <w:tc>
          <w:tcPr>
            <w:tcW w:w="9498" w:type="dxa"/>
            <w:gridSpan w:val="3"/>
          </w:tcPr>
          <w:p w:rsidR="0048780B" w:rsidRPr="009156A6" w:rsidRDefault="0048780B" w:rsidP="009D6D1B">
            <w:pPr>
              <w:pStyle w:val="ab"/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156A6">
              <w:rPr>
                <w:b/>
                <w:sz w:val="24"/>
                <w:szCs w:val="24"/>
                <w:lang w:eastAsia="ar-SA"/>
              </w:rPr>
              <w:t>Экономический потенциал</w:t>
            </w: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Промышленность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Рост индекса промышленного производства.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Наличие крупных стабильно работающих  предприятий угольной промышленности.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Низкая инновационная активность.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Наличие предприятий, находящихся в стадии банкротства.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Вывод бизнеса в другие регионы.</w:t>
            </w: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Сельское хозяйство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Наличие крупных животноводческих комплексов.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Развитие растениеводства.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 xml:space="preserve">На территории района работает крупное современное агропромышленное предприятие, основной  поставщик овощей, мяса и </w:t>
            </w:r>
            <w:proofErr w:type="gramStart"/>
            <w:r w:rsidRPr="009156A6">
              <w:rPr>
                <w:sz w:val="24"/>
                <w:szCs w:val="24"/>
                <w:lang w:eastAsia="ar-SA"/>
              </w:rPr>
              <w:t>молока</w:t>
            </w:r>
            <w:proofErr w:type="gramEnd"/>
            <w:r w:rsidRPr="009156A6">
              <w:rPr>
                <w:sz w:val="24"/>
                <w:szCs w:val="24"/>
                <w:lang w:eastAsia="ar-SA"/>
              </w:rPr>
              <w:t xml:space="preserve"> в том числе в другие области Сибирского региона.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Нестабильное состояние ряда сельскохозяйственных предприятий.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Необходимость проведения модернизации животноводческих комплексов.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Наличие предприятий, находящихся в процедуре банкротства.</w:t>
            </w:r>
          </w:p>
        </w:tc>
      </w:tr>
      <w:tr w:rsidR="0048780B" w:rsidRPr="009156A6" w:rsidTr="009D6D1B">
        <w:trPr>
          <w:trHeight w:val="2425"/>
        </w:trPr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Предпринимательская деятельность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Участие в государственных программах поддержки малого предпринимательства, в том числе фермерства.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Развитие сети торгующих организаций.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Открытие новых производств на территории района.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Недостаточное количество предприятий потребительского рынка и сферы услуг.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Отсутствие гарантийного и залогового фондов, центра поддержки малого бизнеса.</w:t>
            </w:r>
          </w:p>
        </w:tc>
      </w:tr>
      <w:tr w:rsidR="0048780B" w:rsidRPr="009156A6" w:rsidTr="009D6D1B">
        <w:tc>
          <w:tcPr>
            <w:tcW w:w="9498" w:type="dxa"/>
            <w:gridSpan w:val="3"/>
          </w:tcPr>
          <w:p w:rsidR="0048780B" w:rsidRPr="009156A6" w:rsidRDefault="0048780B" w:rsidP="009D6D1B">
            <w:pPr>
              <w:pStyle w:val="ab"/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156A6">
              <w:rPr>
                <w:b/>
                <w:sz w:val="24"/>
                <w:szCs w:val="24"/>
                <w:lang w:eastAsia="ar-SA"/>
              </w:rPr>
              <w:t>Кадровый потенциал</w:t>
            </w: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 xml:space="preserve">Занятость </w:t>
            </w:r>
            <w:r w:rsidRPr="009156A6">
              <w:rPr>
                <w:sz w:val="24"/>
                <w:szCs w:val="24"/>
                <w:lang w:eastAsia="ar-SA"/>
              </w:rPr>
              <w:lastRenderedPageBreak/>
              <w:t>населения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lastRenderedPageBreak/>
              <w:t>Наличие свободной рабочей силы.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lastRenderedPageBreak/>
              <w:t>Высокая мобильность кадров.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 xml:space="preserve">Повышение уровня занятости населения. 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Интенсивная работа центра занятости населения.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lastRenderedPageBreak/>
              <w:t xml:space="preserve">Дефицит квалифицированных </w:t>
            </w:r>
            <w:r w:rsidRPr="009156A6">
              <w:rPr>
                <w:sz w:val="24"/>
                <w:szCs w:val="24"/>
                <w:lang w:eastAsia="ar-SA"/>
              </w:rPr>
              <w:lastRenderedPageBreak/>
              <w:t>кадров современных рабочих профессий.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Маятниковая миграция экономически активного населения.</w:t>
            </w: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lastRenderedPageBreak/>
              <w:t>Система управления муниципальным образованием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 xml:space="preserve">Организационная структура соответствует задачам и полномочиям, определенным законодательством и Уставом муниципального образования. 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Стремление к научно-обоснованному управлению муниципальным имуществом.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Нехватка квалифицированных управленческих кадров в сельских поселениях.</w:t>
            </w:r>
          </w:p>
        </w:tc>
      </w:tr>
      <w:tr w:rsidR="0048780B" w:rsidRPr="009156A6" w:rsidTr="009D6D1B">
        <w:tc>
          <w:tcPr>
            <w:tcW w:w="9498" w:type="dxa"/>
            <w:gridSpan w:val="3"/>
          </w:tcPr>
          <w:p w:rsidR="0048780B" w:rsidRPr="009156A6" w:rsidRDefault="0048780B" w:rsidP="009D6D1B">
            <w:pPr>
              <w:pStyle w:val="ab"/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156A6">
              <w:rPr>
                <w:b/>
                <w:sz w:val="24"/>
                <w:szCs w:val="24"/>
                <w:lang w:eastAsia="ar-SA"/>
              </w:rPr>
              <w:t>Бюджетный потенциал</w:t>
            </w: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Бюджетный потенциал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Рост бюджетной обеспеченности на душу населения.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Рост налоговых поступлений, в том числе от субъектов малого и среднего бизнеса.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Централизация сре</w:t>
            </w:r>
            <w:proofErr w:type="gramStart"/>
            <w:r w:rsidRPr="009156A6">
              <w:rPr>
                <w:sz w:val="24"/>
                <w:szCs w:val="24"/>
                <w:lang w:eastAsia="ar-SA"/>
              </w:rPr>
              <w:t>дств в б</w:t>
            </w:r>
            <w:proofErr w:type="gramEnd"/>
            <w:r w:rsidRPr="009156A6">
              <w:rPr>
                <w:sz w:val="24"/>
                <w:szCs w:val="24"/>
                <w:lang w:eastAsia="ar-SA"/>
              </w:rPr>
              <w:t xml:space="preserve">юджетах вышестоящих уровней. Высокая доля </w:t>
            </w:r>
            <w:proofErr w:type="spellStart"/>
            <w:r w:rsidRPr="009156A6">
              <w:rPr>
                <w:sz w:val="24"/>
                <w:szCs w:val="24"/>
                <w:lang w:eastAsia="ar-SA"/>
              </w:rPr>
              <w:t>дотационности</w:t>
            </w:r>
            <w:proofErr w:type="spellEnd"/>
            <w:r w:rsidRPr="009156A6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48780B" w:rsidRPr="009156A6" w:rsidTr="009D6D1B">
        <w:tc>
          <w:tcPr>
            <w:tcW w:w="9498" w:type="dxa"/>
            <w:gridSpan w:val="3"/>
          </w:tcPr>
          <w:p w:rsidR="0048780B" w:rsidRPr="009156A6" w:rsidRDefault="0048780B" w:rsidP="009D6D1B">
            <w:pPr>
              <w:pStyle w:val="ab"/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156A6">
              <w:rPr>
                <w:b/>
                <w:sz w:val="24"/>
                <w:szCs w:val="24"/>
                <w:lang w:eastAsia="ar-SA"/>
              </w:rPr>
              <w:t>Инвестиционный потенциал</w:t>
            </w: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Инвестиционный потенциал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Благоприятное географическое положение.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Наличие земельных ресурсов и свободных площадок для сельскохозяйственного, промышленного и иного использования.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Возможно привлечение инвестиций для строительства.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Слабая активность инвесторов.</w:t>
            </w:r>
          </w:p>
        </w:tc>
      </w:tr>
      <w:tr w:rsidR="0048780B" w:rsidRPr="009156A6" w:rsidTr="009D6D1B">
        <w:tc>
          <w:tcPr>
            <w:tcW w:w="9498" w:type="dxa"/>
            <w:gridSpan w:val="3"/>
          </w:tcPr>
          <w:p w:rsidR="0048780B" w:rsidRPr="009156A6" w:rsidRDefault="0048780B" w:rsidP="009D6D1B">
            <w:pPr>
              <w:pStyle w:val="ab"/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156A6">
              <w:rPr>
                <w:b/>
                <w:sz w:val="24"/>
                <w:szCs w:val="24"/>
                <w:lang w:eastAsia="ar-SA"/>
              </w:rPr>
              <w:t>Инженерная и транспортная инфраструктура</w:t>
            </w: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Связь и коммуникации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Обеспечен доступ посредством стационарной телефонной связи и возможность подключения к сети интернет в большинстве населенных пунктов района.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Ограниченность числа пользователей современными средствами получения информации.</w:t>
            </w: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Прохождение через территорию района федеральной автодороги.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 xml:space="preserve">Развитая сеть автодорог регионального значения, обеспечивающая транспортное сообщение населенных пунктов района с </w:t>
            </w:r>
            <w:proofErr w:type="gramStart"/>
            <w:r w:rsidRPr="009156A6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9156A6">
              <w:rPr>
                <w:sz w:val="24"/>
                <w:szCs w:val="24"/>
                <w:lang w:eastAsia="ar-SA"/>
              </w:rPr>
              <w:t>. Кемерово и близлежащими городами.</w:t>
            </w: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>Отсутствие на территории района автотранспортных предприятий.</w:t>
            </w:r>
          </w:p>
        </w:tc>
      </w:tr>
      <w:tr w:rsidR="0048780B" w:rsidRPr="009156A6" w:rsidTr="009D6D1B">
        <w:tc>
          <w:tcPr>
            <w:tcW w:w="2014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sz w:val="24"/>
                <w:szCs w:val="24"/>
                <w:lang w:eastAsia="ar-SA"/>
              </w:rPr>
              <w:t xml:space="preserve">Инженерная </w:t>
            </w:r>
            <w:r w:rsidRPr="009156A6">
              <w:rPr>
                <w:sz w:val="24"/>
                <w:szCs w:val="24"/>
                <w:lang w:eastAsia="ar-SA"/>
              </w:rPr>
              <w:lastRenderedPageBreak/>
              <w:t>инфраструктура</w:t>
            </w:r>
          </w:p>
        </w:tc>
        <w:tc>
          <w:tcPr>
            <w:tcW w:w="382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156A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Высокий процент охвата района </w:t>
            </w:r>
            <w:r w:rsidRPr="009156A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системой водоснабжения и канализации.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156A6">
              <w:rPr>
                <w:color w:val="000000"/>
                <w:sz w:val="24"/>
                <w:szCs w:val="24"/>
                <w:shd w:val="clear" w:color="auto" w:fill="FFFFFF"/>
              </w:rPr>
              <w:t>Оснащенность потребителей приборами учета коммунальных услуг. 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156A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Не достаточно развитая сеть </w:t>
            </w:r>
            <w:r w:rsidRPr="009156A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газопроводов.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sz w:val="24"/>
                <w:szCs w:val="24"/>
                <w:lang w:eastAsia="ar-SA"/>
              </w:rPr>
            </w:pPr>
            <w:r w:rsidRPr="009156A6">
              <w:rPr>
                <w:color w:val="000000"/>
                <w:sz w:val="24"/>
                <w:szCs w:val="24"/>
                <w:shd w:val="clear" w:color="auto" w:fill="FFFFFF"/>
              </w:rPr>
              <w:t>Отсутствие квалифицированных инженерных кадров.</w:t>
            </w:r>
          </w:p>
        </w:tc>
      </w:tr>
    </w:tbl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bCs w:val="0"/>
          <w:color w:val="000000" w:themeColor="text1"/>
        </w:rPr>
      </w:pPr>
      <w:bookmarkStart w:id="70" w:name="_Toc508805938"/>
    </w:p>
    <w:p w:rsidR="0048780B" w:rsidRPr="009156A6" w:rsidRDefault="0048780B" w:rsidP="0048780B">
      <w:pPr>
        <w:spacing w:line="36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b/>
          <w:bCs/>
          <w:color w:val="000000" w:themeColor="text1"/>
          <w:sz w:val="28"/>
          <w:szCs w:val="28"/>
        </w:rPr>
        <w:t>Возможности и угрозы</w:t>
      </w:r>
      <w:bookmarkEnd w:id="70"/>
    </w:p>
    <w:p w:rsidR="0048780B" w:rsidRPr="009156A6" w:rsidRDefault="0048780B" w:rsidP="0048780B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На следующем этапе </w:t>
      </w:r>
      <w:r w:rsidRPr="009156A6">
        <w:rPr>
          <w:rFonts w:ascii="Times New Roman" w:hAnsi="Times New Roman"/>
          <w:sz w:val="28"/>
          <w:szCs w:val="28"/>
          <w:lang w:val="en-US"/>
        </w:rPr>
        <w:t>SWOT</w:t>
      </w:r>
      <w:r w:rsidRPr="009156A6">
        <w:rPr>
          <w:rFonts w:ascii="Times New Roman" w:hAnsi="Times New Roman"/>
          <w:sz w:val="28"/>
          <w:szCs w:val="28"/>
        </w:rPr>
        <w:t>-анализа определены возможности социально-экономического развития Кемеровского муниципального района, а также угрозы, которые могут препятствовать дальнейшему развитию.</w:t>
      </w:r>
    </w:p>
    <w:p w:rsidR="0048780B" w:rsidRPr="009156A6" w:rsidRDefault="0048780B" w:rsidP="0048780B">
      <w:pPr>
        <w:widowControl w:val="0"/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Таблица 2.2.2 – </w:t>
      </w:r>
      <w:r w:rsidRPr="009156A6">
        <w:rPr>
          <w:rFonts w:ascii="Times New Roman" w:hAnsi="Times New Roman"/>
          <w:bCs/>
          <w:sz w:val="28"/>
          <w:szCs w:val="28"/>
        </w:rPr>
        <w:t>Примерный перечень благоприятных возможностей и потенциальных угроз Кемеровского муниципального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6"/>
        <w:gridCol w:w="4568"/>
      </w:tblGrid>
      <w:tr w:rsidR="0048780B" w:rsidRPr="009156A6" w:rsidTr="009D6D1B">
        <w:trPr>
          <w:trHeight w:val="545"/>
          <w:tblHeader/>
        </w:trPr>
        <w:tc>
          <w:tcPr>
            <w:tcW w:w="5036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  <w:bCs/>
                <w:sz w:val="22"/>
                <w:szCs w:val="22"/>
              </w:rPr>
              <w:t>Благоприятные в</w:t>
            </w:r>
            <w:r w:rsidRPr="009156A6">
              <w:rPr>
                <w:rFonts w:ascii="Times New Roman" w:hAnsi="Times New Roman"/>
                <w:b/>
                <w:sz w:val="22"/>
                <w:szCs w:val="22"/>
              </w:rPr>
              <w:t>озможности</w:t>
            </w:r>
          </w:p>
        </w:tc>
        <w:tc>
          <w:tcPr>
            <w:tcW w:w="4568" w:type="dxa"/>
            <w:shd w:val="clear" w:color="auto" w:fill="DBE5F1" w:themeFill="accent1" w:themeFillTint="33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  <w:bCs/>
                <w:sz w:val="22"/>
                <w:szCs w:val="22"/>
              </w:rPr>
              <w:t>Потенциальные у</w:t>
            </w:r>
            <w:r w:rsidRPr="009156A6">
              <w:rPr>
                <w:rFonts w:ascii="Times New Roman" w:hAnsi="Times New Roman"/>
                <w:b/>
                <w:sz w:val="22"/>
                <w:szCs w:val="22"/>
              </w:rPr>
              <w:t>грозы</w:t>
            </w:r>
          </w:p>
        </w:tc>
      </w:tr>
      <w:tr w:rsidR="0048780B" w:rsidRPr="009156A6" w:rsidTr="009D6D1B">
        <w:tc>
          <w:tcPr>
            <w:tcW w:w="9604" w:type="dxa"/>
            <w:gridSpan w:val="2"/>
            <w:shd w:val="clear" w:color="auto" w:fill="DBE5F1" w:themeFill="accent1" w:themeFillTint="33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  <w:sz w:val="22"/>
                <w:szCs w:val="22"/>
              </w:rPr>
              <w:t>Экономические</w:t>
            </w:r>
          </w:p>
        </w:tc>
      </w:tr>
      <w:tr w:rsidR="0048780B" w:rsidRPr="009156A6" w:rsidTr="009D6D1B">
        <w:trPr>
          <w:trHeight w:val="8211"/>
        </w:trPr>
        <w:tc>
          <w:tcPr>
            <w:tcW w:w="5036" w:type="dxa"/>
          </w:tcPr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lastRenderedPageBreak/>
              <w:t>Повышение роли муниципального образования в социально-экономическом развитии области, путем достижения отдельных показателей  социально-экономического развития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Привлечение инвестиций в расширение, техническое перевооружение существующих производств, создание новых производств, новых видов продукции, новых брендов.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Многоотраслевая экономика.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Увеличение объемов промышленного производства.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Увеличение объемов сельскохозяйственного производства.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Диверсификация экономики района.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Развитие малого бизнеса в сферах, не занятых средним и крупным бизнесом.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Расширение сферы сбыта и повышение качества производимой продукции.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Развитие транспортной инфраструктуры.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 xml:space="preserve">Сотрудничество органов местного самоуправления и </w:t>
            </w:r>
            <w:proofErr w:type="spellStart"/>
            <w:proofErr w:type="gramStart"/>
            <w:r w:rsidRPr="009156A6">
              <w:rPr>
                <w:rFonts w:ascii="Times New Roman" w:hAnsi="Times New Roman"/>
                <w:sz w:val="22"/>
                <w:szCs w:val="22"/>
              </w:rPr>
              <w:t>бизнес-сообщества</w:t>
            </w:r>
            <w:proofErr w:type="spellEnd"/>
            <w:proofErr w:type="gramEnd"/>
            <w:r w:rsidRPr="009156A6">
              <w:rPr>
                <w:rFonts w:ascii="Times New Roman" w:hAnsi="Times New Roman"/>
                <w:sz w:val="22"/>
                <w:szCs w:val="22"/>
              </w:rPr>
              <w:t xml:space="preserve"> в целях развития экономики.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Достижение максимально возможного уровня занятости населения, эффективного использования трудовых ресурсов, минимизация уровня безработицы, увеличение доли занятых в малом бизнесе.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Осуществление эффективного управления муниципальным образованием, наличие квалифицированных управленческих кадров в органах местного самоуправления.</w:t>
            </w:r>
          </w:p>
        </w:tc>
        <w:tc>
          <w:tcPr>
            <w:tcW w:w="4568" w:type="dxa"/>
          </w:tcPr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Истощение природных ресурсов в результате неэффективного и нерационального их использования.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Нестабильность федерального и регионального законодательства.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Отсутствие притока инвестиций в экономику.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Снижение темпов развития промышленности.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Неэффективное сельскохозяйственное производства.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 w:rsidRPr="009156A6">
              <w:rPr>
                <w:rFonts w:ascii="Times New Roman" w:hAnsi="Times New Roman"/>
                <w:color w:val="000000"/>
                <w:sz w:val="22"/>
                <w:szCs w:val="22"/>
              </w:rPr>
              <w:t>Диспаритет</w:t>
            </w:r>
            <w:proofErr w:type="spellEnd"/>
            <w:r w:rsidRPr="009156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цен на рынке сельскохозяйственной продукции при ее производстве и реализации.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Недобросовестная конкуренция и демпинг со стороны крупного бизнеса.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 xml:space="preserve">Разногласия между органами самоуправления и </w:t>
            </w:r>
            <w:proofErr w:type="spellStart"/>
            <w:proofErr w:type="gramStart"/>
            <w:r w:rsidRPr="009156A6">
              <w:rPr>
                <w:rFonts w:ascii="Times New Roman" w:hAnsi="Times New Roman"/>
                <w:sz w:val="22"/>
                <w:szCs w:val="22"/>
              </w:rPr>
              <w:t>бизнес-сообществом</w:t>
            </w:r>
            <w:proofErr w:type="spellEnd"/>
            <w:proofErr w:type="gramEnd"/>
            <w:r w:rsidRPr="009156A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Сокращение собственных доходов бюджета.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Рост уровня безработицы населения, нехватка квалифицированных кадров, в особенности в сельской местности.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2"/>
              </w:numPr>
              <w:tabs>
                <w:tab w:val="clear" w:pos="531"/>
                <w:tab w:val="num" w:pos="303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Осуществление управления муниципальным образованием без учета интересов населения.</w:t>
            </w:r>
          </w:p>
        </w:tc>
      </w:tr>
      <w:tr w:rsidR="0048780B" w:rsidRPr="009156A6" w:rsidTr="009D6D1B">
        <w:tc>
          <w:tcPr>
            <w:tcW w:w="9604" w:type="dxa"/>
            <w:gridSpan w:val="2"/>
            <w:shd w:val="clear" w:color="auto" w:fill="DBE5F1" w:themeFill="accent1" w:themeFillTint="33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  <w:sz w:val="22"/>
                <w:szCs w:val="22"/>
              </w:rPr>
              <w:t>Социальные</w:t>
            </w:r>
          </w:p>
        </w:tc>
      </w:tr>
      <w:tr w:rsidR="0048780B" w:rsidRPr="009156A6" w:rsidTr="009D6D1B">
        <w:tc>
          <w:tcPr>
            <w:tcW w:w="5036" w:type="dxa"/>
          </w:tcPr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Стабилизация и улучшение демографической ситуации (увеличение численности населения, рост рождаемости, снижение смертности, в том числе детской, миграционный прирост населения за счет притока экономически активного населения, рост продолжительности жизни).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Рост заработной платы во всех социально-экономических сферах.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Высокий уровень развития сферы услуг, высокое качество услуг.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Завершение реформирования ЖКХ, достижение высокого качества жилищно-коммунальных услуг и благоустройства.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Формирование современной эффективной системы здравоохранения, развитие спорта, укрепление здоровья населения, снижение заболеваемости.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Формирование современной эффективной системы образования, повышение уровня образованности населения.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 xml:space="preserve">Повышение уровня культуры, организации </w:t>
            </w:r>
            <w:r w:rsidRPr="009156A6">
              <w:rPr>
                <w:rFonts w:ascii="Times New Roman" w:hAnsi="Times New Roman"/>
                <w:sz w:val="22"/>
                <w:szCs w:val="22"/>
              </w:rPr>
              <w:lastRenderedPageBreak/>
              <w:t>досуга населения.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Укрепление правопорядка.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Благоприятная экологическая обстановка.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Формирование гражданского общества.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Здоровое, образованное, культурное, занятое трудовой деятельностью молодое поколение.</w:t>
            </w:r>
          </w:p>
        </w:tc>
        <w:tc>
          <w:tcPr>
            <w:tcW w:w="4568" w:type="dxa"/>
          </w:tcPr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94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lastRenderedPageBreak/>
              <w:t>Ухудшение демографической ситуации (снижение уровня рождаемости, повышение уровня смертности, «вымирание» села, «старение» населения, значительный отток активной части населения).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94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Снижение уровня доходов населения.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94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Увеличение степени износа инженерных сетей, неплатежи за жилищно-коммунальные услуги.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94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Снижение качества услуг здравоохранения, ухудшение здоровья населения.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94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Снижение уровня образованности и культуры населения.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94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Неразвитость торгового и бытового обслуживания на селе.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94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Рост преступности.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94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Экологический кризис.</w:t>
            </w:r>
          </w:p>
          <w:p w:rsidR="0048780B" w:rsidRPr="009156A6" w:rsidRDefault="0048780B" w:rsidP="009D6D1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94"/>
              </w:tabs>
              <w:ind w:left="0" w:firstLine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  <w:sz w:val="22"/>
                <w:szCs w:val="22"/>
              </w:rPr>
              <w:t>Низкий уровень политической активности населения.</w:t>
            </w:r>
          </w:p>
        </w:tc>
      </w:tr>
    </w:tbl>
    <w:p w:rsidR="0048780B" w:rsidRPr="009156A6" w:rsidRDefault="0048780B" w:rsidP="0048780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48780B" w:rsidRPr="009156A6" w:rsidRDefault="0048780B" w:rsidP="0048780B">
      <w:pPr>
        <w:pStyle w:val="1"/>
        <w:numPr>
          <w:ilvl w:val="0"/>
          <w:numId w:val="8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71" w:name="_Toc508805939"/>
      <w:bookmarkStart w:id="72" w:name="_Toc508959873"/>
      <w:r w:rsidRPr="009156A6">
        <w:rPr>
          <w:rFonts w:ascii="Times New Roman" w:hAnsi="Times New Roman" w:cs="Times New Roman"/>
          <w:color w:val="auto"/>
        </w:rPr>
        <w:t>Стратегическая цель, цели и задачи социально-экономического развития Кемеровского муниципального района</w:t>
      </w:r>
      <w:bookmarkEnd w:id="71"/>
      <w:bookmarkEnd w:id="72"/>
    </w:p>
    <w:p w:rsidR="0048780B" w:rsidRPr="009156A6" w:rsidRDefault="0048780B" w:rsidP="0048780B">
      <w:pPr>
        <w:pStyle w:val="af0"/>
        <w:ind w:left="0"/>
        <w:rPr>
          <w:rFonts w:ascii="Times New Roman" w:hAnsi="Times New Roman" w:cs="Times New Roman"/>
        </w:rPr>
      </w:pPr>
    </w:p>
    <w:p w:rsidR="0048780B" w:rsidRPr="009156A6" w:rsidRDefault="0048780B" w:rsidP="0048780B">
      <w:pPr>
        <w:pStyle w:val="af0"/>
        <w:widowControl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6A6">
        <w:rPr>
          <w:rFonts w:ascii="Times New Roman" w:eastAsia="Calibri" w:hAnsi="Times New Roman" w:cs="Times New Roman"/>
          <w:sz w:val="28"/>
          <w:szCs w:val="28"/>
        </w:rPr>
        <w:t xml:space="preserve">Ключевым фактором развития Кемеровского муниципального района определено развитие производственной, инженерной, социальной и других видов инфраструктуры, обеспечивающей условия для развития бизнеса и жизни населения. </w:t>
      </w:r>
    </w:p>
    <w:p w:rsidR="0048780B" w:rsidRPr="009156A6" w:rsidRDefault="0048780B" w:rsidP="0048780B">
      <w:pPr>
        <w:pStyle w:val="af0"/>
        <w:widowControl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6A6">
        <w:rPr>
          <w:rFonts w:ascii="Times New Roman" w:eastAsia="Calibri" w:hAnsi="Times New Roman" w:cs="Times New Roman"/>
          <w:b/>
          <w:sz w:val="28"/>
          <w:szCs w:val="28"/>
        </w:rPr>
        <w:t>Стратегической целью</w:t>
      </w:r>
      <w:r w:rsidRPr="00915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6A6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Pr="009156A6">
        <w:rPr>
          <w:rFonts w:ascii="Times New Roman" w:eastAsia="Calibri" w:hAnsi="Times New Roman" w:cs="Times New Roman"/>
          <w:sz w:val="28"/>
          <w:szCs w:val="28"/>
        </w:rPr>
        <w:t xml:space="preserve">Кемеровского муниципального района является повышение качества жизни населения посредством реализации потенциала развития основных отраслей экономики района, что обеспечит ежегодное увеличение налоговых поступлений в бюджеты всех уровней.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t>Главная цель</w:t>
      </w:r>
      <w:r w:rsidRPr="009156A6">
        <w:rPr>
          <w:rFonts w:ascii="Times New Roman" w:hAnsi="Times New Roman"/>
          <w:sz w:val="28"/>
          <w:szCs w:val="28"/>
        </w:rPr>
        <w:t xml:space="preserve"> Стратегии охватывает четыре целевых направления. Реализация этих направлений позволит муниципальному образованию иметь устойчивую экономику, обеспечить надежную и качественную инфраструктуру жизнеобеспечения всех групп населения, придать району привлекательный имидж для сохранения и привлечения жителей, инвесторов.</w:t>
      </w:r>
    </w:p>
    <w:p w:rsidR="0048780B" w:rsidRPr="009156A6" w:rsidRDefault="0048780B" w:rsidP="0048780B">
      <w:pPr>
        <w:pStyle w:val="210"/>
        <w:suppressAutoHyphens w:val="0"/>
        <w:spacing w:after="0" w:line="360" w:lineRule="auto"/>
        <w:ind w:firstLine="709"/>
        <w:jc w:val="both"/>
        <w:rPr>
          <w:rStyle w:val="afb"/>
          <w:b/>
          <w:i w:val="0"/>
          <w:iCs w:val="0"/>
          <w:sz w:val="28"/>
        </w:rPr>
      </w:pPr>
      <w:proofErr w:type="gramStart"/>
      <w:r w:rsidRPr="009156A6">
        <w:rPr>
          <w:rStyle w:val="afb"/>
          <w:b/>
          <w:sz w:val="28"/>
        </w:rPr>
        <w:t>Путями достижения главной цели муниципального образования должна стать реализация следующих стратегические целей, обеспечивающих устойчивое социальное развитие:</w:t>
      </w:r>
      <w:proofErr w:type="gramEnd"/>
    </w:p>
    <w:p w:rsidR="0048780B" w:rsidRPr="009156A6" w:rsidRDefault="0048780B" w:rsidP="0048780B">
      <w:pPr>
        <w:pStyle w:val="210"/>
        <w:numPr>
          <w:ilvl w:val="0"/>
          <w:numId w:val="14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>повышение уровня и качества жизни населения;</w:t>
      </w:r>
    </w:p>
    <w:p w:rsidR="0048780B" w:rsidRPr="009156A6" w:rsidRDefault="0048780B" w:rsidP="0048780B">
      <w:pPr>
        <w:pStyle w:val="210"/>
        <w:numPr>
          <w:ilvl w:val="0"/>
          <w:numId w:val="14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>создание среды, благоприятной для ведения бизнеса;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увеличение темпов роста объёмов промышленного и сельскохозяйственного производства;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156A6"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муниципального управления.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lastRenderedPageBreak/>
        <w:t>Повышение уровня и качества жизни населения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Для улучшения качества жизни населения Кемеровского муниципального района в рамках Стратегии важно сконцентрироваться на решении следующих стратегических задач: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улучшение демографической ситуации, предполагающее снижение уровня смертности населения, увеличение ожидаемой продолжительности жизни, повышение уровня рождаемости;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реализация мероприятий по регулированию трудовой миграции, путем привлечения высококвалифицированных специалистов, в том числе за счет реализации молодежных и образовательных проектов;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развитие рынка труда, создание новых высокопроизводительных рабочих мест и рост доходов населения района;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достижение высоких стандартов социальной защиты населения за счет реализации мер по повышению эффективности адресной системы социальной помощи, обеспечение высокого уровня охвата социально уязвимых групп населения мерами социальной защиты;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повышение качества жилищного фонда и услуг жилищно-коммунального хозяйства за счет модернизации жилищного фонда и коммунальной инфраструктуры; создания условий для повышения комфортности жилья;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обеспечение доступности жилья и улучшения качества жилищных условий населения, в том числе развитие индивидуального жилищного строительства в Кемеровском муниципальном районе;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создание условий для развития физической культуры и массового спорта, эффективной молодёжной политики на территории Кемеровского муниципального района;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повышение доступности медицинской помощи и эффективности предоставления медицинских услуг;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создание условий для устойчивого развития муниципальной системы </w:t>
      </w:r>
      <w:r w:rsidRPr="009156A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Кемеровского муниципального района, повышения качества и доступности образования;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обеспечение безопасности населения Кемеровского муниципального района;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увеличение уровня благоустройства населённых пунктов и развитие системы утилизации и переработки отходов;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улучшение экологической обстановки.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t xml:space="preserve">Создание среды, благоприятной для ведения бизнеса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 рамках данного направления необходимо решить следующие стратегические задачи: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постоянное обновление инвестиционного паспорта Кемеровского муниципального района;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по повышению инвестиционной привлекательности Кемеровского муниципального района;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развитие нормативной правовой базы, способствующей привлечению инвестиций и развитию бизнеса, в том числе малого, в перспективных секторах экономики;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 для развития бизнеса, в том числе при оформлении земельных участков и получении разрешительной документации на строительство, организация работы с инвесторами и бизнесом по принципу «одного окна»;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привлечение субъектов малого бизнеса к реализации мероприятий в рамках муниципальных проектов по улучшению качества жизни населения;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реализация муниципальной программы «Развитие субъектов малого и среднего предпринимательства в Кемеровском муниципальном районе»;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развитие инфраструктуры поддержки малого и среднего предпринимательства;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участие в инвестиционных форумах и выставках, проведение инвестиционных мероприятий районного масштаба.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lastRenderedPageBreak/>
        <w:t xml:space="preserve">Увеличение темпов роста объёмов промышленного и сельскохозяйственного производства </w:t>
      </w:r>
    </w:p>
    <w:p w:rsidR="0048780B" w:rsidRPr="009156A6" w:rsidRDefault="0048780B" w:rsidP="0048780B">
      <w:pPr>
        <w:pStyle w:val="11"/>
        <w:widowControl w:val="0"/>
        <w:tabs>
          <w:tab w:val="left" w:pos="993"/>
        </w:tabs>
        <w:suppressAutoHyphens w:val="0"/>
        <w:ind w:left="0" w:right="-143"/>
        <w:rPr>
          <w:szCs w:val="28"/>
        </w:rPr>
      </w:pPr>
      <w:r w:rsidRPr="009156A6">
        <w:rPr>
          <w:szCs w:val="28"/>
        </w:rPr>
        <w:t>Развитие сельского хозяйства должно быть достигнуто путем решения следующих задач: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повышение финансовой устойчивости сельскохозяйственных предприятий на основе роста эффективности и рентабельности сельскохозяйственного производства при использовании современного технологического оборудования, инновационных разработок, наращивания генетического потенциала животноводства;</w:t>
      </w:r>
    </w:p>
    <w:p w:rsidR="0048780B" w:rsidRPr="009156A6" w:rsidRDefault="0048780B" w:rsidP="0048780B">
      <w:pPr>
        <w:pStyle w:val="11"/>
        <w:widowControl w:val="0"/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rPr>
          <w:szCs w:val="28"/>
        </w:rPr>
      </w:pPr>
      <w:r w:rsidRPr="009156A6">
        <w:rPr>
          <w:szCs w:val="28"/>
        </w:rPr>
        <w:t xml:space="preserve"> стимулирование развития малых форм хозяйствования на селе;</w:t>
      </w:r>
    </w:p>
    <w:p w:rsidR="0048780B" w:rsidRPr="009156A6" w:rsidRDefault="0048780B" w:rsidP="0048780B">
      <w:pPr>
        <w:pStyle w:val="11"/>
        <w:widowControl w:val="0"/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rPr>
          <w:szCs w:val="28"/>
        </w:rPr>
      </w:pPr>
      <w:r w:rsidRPr="009156A6">
        <w:rPr>
          <w:szCs w:val="28"/>
        </w:rPr>
        <w:t xml:space="preserve"> повышение конкурентоспособности товаров местных сельскохозяйственных производителей; </w:t>
      </w:r>
    </w:p>
    <w:p w:rsidR="0048780B" w:rsidRPr="009156A6" w:rsidRDefault="0048780B" w:rsidP="0048780B">
      <w:pPr>
        <w:pStyle w:val="11"/>
        <w:widowControl w:val="0"/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rPr>
          <w:szCs w:val="28"/>
        </w:rPr>
      </w:pPr>
      <w:r w:rsidRPr="009156A6">
        <w:rPr>
          <w:szCs w:val="28"/>
        </w:rPr>
        <w:t xml:space="preserve"> создание и продвижение брендов сельскохозяйственной продукции и продуктов питания Кемеровского муниципального района на внешних и внутренних рынках;</w:t>
      </w:r>
    </w:p>
    <w:p w:rsidR="0048780B" w:rsidRPr="009156A6" w:rsidRDefault="0048780B" w:rsidP="0048780B">
      <w:pPr>
        <w:pStyle w:val="11"/>
        <w:widowControl w:val="0"/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rPr>
          <w:szCs w:val="28"/>
        </w:rPr>
      </w:pPr>
      <w:r w:rsidRPr="009156A6">
        <w:rPr>
          <w:szCs w:val="28"/>
        </w:rPr>
        <w:t xml:space="preserve"> повышение инвестиционной привлекательности агропромышленного комплекса;</w:t>
      </w:r>
    </w:p>
    <w:p w:rsidR="0048780B" w:rsidRPr="009156A6" w:rsidRDefault="0048780B" w:rsidP="0048780B">
      <w:pPr>
        <w:pStyle w:val="11"/>
        <w:widowControl w:val="0"/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rPr>
          <w:szCs w:val="28"/>
        </w:rPr>
      </w:pPr>
      <w:r w:rsidRPr="009156A6">
        <w:rPr>
          <w:szCs w:val="28"/>
        </w:rPr>
        <w:t xml:space="preserve"> техническая и технологическая модернизация сельскохозяйственного производства, стимулирование внедрения современных технологий, обеспечивающих повышение производительности труда;</w:t>
      </w:r>
    </w:p>
    <w:p w:rsidR="0048780B" w:rsidRPr="009156A6" w:rsidRDefault="0048780B" w:rsidP="0048780B">
      <w:pPr>
        <w:pStyle w:val="11"/>
        <w:widowControl w:val="0"/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rPr>
          <w:szCs w:val="28"/>
        </w:rPr>
      </w:pPr>
      <w:r w:rsidRPr="009156A6">
        <w:rPr>
          <w:szCs w:val="28"/>
        </w:rPr>
        <w:t xml:space="preserve"> повышение продуктивности животноводства за счет использования генетического потенциала животных.</w:t>
      </w:r>
    </w:p>
    <w:p w:rsidR="0048780B" w:rsidRPr="009156A6" w:rsidRDefault="0048780B" w:rsidP="0048780B">
      <w:pPr>
        <w:pStyle w:val="11"/>
        <w:widowControl w:val="0"/>
        <w:tabs>
          <w:tab w:val="left" w:pos="993"/>
        </w:tabs>
        <w:suppressAutoHyphens w:val="0"/>
        <w:ind w:left="0"/>
        <w:rPr>
          <w:b/>
          <w:szCs w:val="28"/>
        </w:rPr>
      </w:pPr>
      <w:r w:rsidRPr="009156A6">
        <w:rPr>
          <w:b/>
          <w:szCs w:val="28"/>
        </w:rPr>
        <w:t>Развитие промышленности</w:t>
      </w:r>
    </w:p>
    <w:p w:rsidR="0048780B" w:rsidRPr="009156A6" w:rsidRDefault="0048780B" w:rsidP="0048780B">
      <w:pPr>
        <w:pStyle w:val="11"/>
        <w:widowControl w:val="0"/>
        <w:numPr>
          <w:ilvl w:val="0"/>
          <w:numId w:val="31"/>
        </w:numPr>
        <w:tabs>
          <w:tab w:val="left" w:pos="993"/>
        </w:tabs>
        <w:suppressAutoHyphens w:val="0"/>
        <w:ind w:left="0" w:firstLine="709"/>
        <w:rPr>
          <w:szCs w:val="28"/>
        </w:rPr>
      </w:pPr>
      <w:r w:rsidRPr="009156A6">
        <w:rPr>
          <w:szCs w:val="28"/>
        </w:rPr>
        <w:t xml:space="preserve"> ежегодное увеличение инвестиций в основной капитал промышленных предприятий района. Реализация инвестиционных проектов и повышение инвестиционной привлекательности Кемеровского муниципального района;</w:t>
      </w:r>
    </w:p>
    <w:p w:rsidR="0048780B" w:rsidRPr="009156A6" w:rsidRDefault="0048780B" w:rsidP="0048780B">
      <w:pPr>
        <w:pStyle w:val="11"/>
        <w:widowControl w:val="0"/>
        <w:numPr>
          <w:ilvl w:val="0"/>
          <w:numId w:val="31"/>
        </w:numPr>
        <w:tabs>
          <w:tab w:val="left" w:pos="993"/>
        </w:tabs>
        <w:suppressAutoHyphens w:val="0"/>
        <w:ind w:left="0" w:firstLine="709"/>
        <w:rPr>
          <w:szCs w:val="28"/>
        </w:rPr>
      </w:pPr>
      <w:r w:rsidRPr="009156A6">
        <w:rPr>
          <w:szCs w:val="28"/>
        </w:rPr>
        <w:t xml:space="preserve"> ежегодное наращивание темпов производства предприятий </w:t>
      </w:r>
      <w:r w:rsidRPr="009156A6">
        <w:rPr>
          <w:szCs w:val="28"/>
        </w:rPr>
        <w:lastRenderedPageBreak/>
        <w:t>промышленного производства;</w:t>
      </w:r>
    </w:p>
    <w:p w:rsidR="0048780B" w:rsidRPr="009156A6" w:rsidRDefault="0048780B" w:rsidP="0048780B">
      <w:pPr>
        <w:pStyle w:val="11"/>
        <w:widowControl w:val="0"/>
        <w:numPr>
          <w:ilvl w:val="0"/>
          <w:numId w:val="31"/>
        </w:numPr>
        <w:tabs>
          <w:tab w:val="left" w:pos="993"/>
        </w:tabs>
        <w:suppressAutoHyphens w:val="0"/>
        <w:ind w:left="0" w:firstLine="709"/>
        <w:rPr>
          <w:szCs w:val="28"/>
        </w:rPr>
      </w:pPr>
      <w:r w:rsidRPr="009156A6">
        <w:rPr>
          <w:szCs w:val="28"/>
        </w:rPr>
        <w:t xml:space="preserve"> развитие инфраструктуры промышленности, расширение видов деятельности, создание высокопроизводительных рабочих мест.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t>Совершенствование системы муниципального управления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обеспечение эффективного управления муниципальным имуществом, в том числе земельным фондом в Кемеровском муниципальном районе;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обеспечение эффективного управления муниципальными финансами, в том числе через систему муниципальных закупок;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повышение качества и доступности государственных и муниципальных услуг населению Кемеровского муниципального района;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развитие муниципального частного партнерства.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0B" w:rsidRPr="009156A6" w:rsidRDefault="0048780B" w:rsidP="0048780B">
      <w:pPr>
        <w:pStyle w:val="af0"/>
        <w:widowControl w:val="0"/>
        <w:numPr>
          <w:ilvl w:val="0"/>
          <w:numId w:val="15"/>
        </w:numPr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3" w:name="_Toc508959874"/>
      <w:r w:rsidRPr="009156A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Стратегии</w:t>
      </w:r>
      <w:bookmarkEnd w:id="73"/>
    </w:p>
    <w:p w:rsidR="0048780B" w:rsidRPr="009156A6" w:rsidRDefault="0048780B" w:rsidP="0048780B">
      <w:pPr>
        <w:pStyle w:val="af0"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56A6">
        <w:rPr>
          <w:rFonts w:eastAsia="Calibri"/>
          <w:sz w:val="28"/>
          <w:szCs w:val="28"/>
        </w:rPr>
        <w:t xml:space="preserve">Комплексная реализация стратегических целей позволит к 2035 году повысить уровень жизни в районе.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56A6">
        <w:rPr>
          <w:rFonts w:eastAsia="Calibri"/>
          <w:sz w:val="28"/>
          <w:szCs w:val="28"/>
        </w:rPr>
        <w:t xml:space="preserve">Кемеровский муниципальный район должен превратиться в образцовый для Кемеровской области район, задающий современные темпы гармоничного социального развития и инновационной экономики в интересах нынешних и будущих поколений.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56A6">
        <w:rPr>
          <w:rFonts w:eastAsia="Calibri"/>
          <w:sz w:val="28"/>
          <w:szCs w:val="28"/>
        </w:rPr>
        <w:t xml:space="preserve">К 2035 году не </w:t>
      </w:r>
      <w:proofErr w:type="gramStart"/>
      <w:r w:rsidRPr="009156A6">
        <w:rPr>
          <w:rFonts w:eastAsia="Calibri"/>
          <w:sz w:val="28"/>
          <w:szCs w:val="28"/>
        </w:rPr>
        <w:t>ожидаются изменения в структуре промышленного производства и преобладающим останется</w:t>
      </w:r>
      <w:proofErr w:type="gramEnd"/>
      <w:r w:rsidRPr="009156A6">
        <w:rPr>
          <w:rFonts w:eastAsia="Calibri"/>
          <w:sz w:val="28"/>
          <w:szCs w:val="28"/>
        </w:rPr>
        <w:t xml:space="preserve"> топливно-энергетический комплекс.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9156A6">
        <w:rPr>
          <w:rFonts w:eastAsia="Calibri"/>
          <w:color w:val="auto"/>
          <w:sz w:val="28"/>
          <w:szCs w:val="28"/>
        </w:rPr>
        <w:t xml:space="preserve">В сфере развития агропромышленного комплекса в результате реализации настоящей Стратегии к 2035 году в Кемеровском муниципальном районе будет сформирован </w:t>
      </w:r>
      <w:proofErr w:type="spellStart"/>
      <w:r w:rsidRPr="009156A6">
        <w:rPr>
          <w:rFonts w:eastAsia="Calibri"/>
          <w:color w:val="auto"/>
          <w:sz w:val="28"/>
          <w:szCs w:val="28"/>
        </w:rPr>
        <w:t>самодостаточный</w:t>
      </w:r>
      <w:proofErr w:type="spellEnd"/>
      <w:r w:rsidRPr="009156A6">
        <w:rPr>
          <w:rFonts w:eastAsia="Calibri"/>
          <w:color w:val="auto"/>
          <w:sz w:val="28"/>
          <w:szCs w:val="28"/>
        </w:rPr>
        <w:t xml:space="preserve"> конкурентоспособный аграрный сектор, ориентированный на глубокую переработку сельскохозяйственного сырья и производство экологически чистой пищевой продукции, что позволит удовлетворить в полном объеме потребности населения района в основных </w:t>
      </w:r>
      <w:r w:rsidRPr="009156A6">
        <w:rPr>
          <w:rFonts w:eastAsia="Calibri"/>
          <w:color w:val="auto"/>
          <w:sz w:val="28"/>
          <w:szCs w:val="28"/>
        </w:rPr>
        <w:lastRenderedPageBreak/>
        <w:t>продуктах питания, а также обеспечить признание продукции района на рынке Кемеровской области и внешних</w:t>
      </w:r>
      <w:proofErr w:type="gramEnd"/>
      <w:r w:rsidRPr="009156A6">
        <w:rPr>
          <w:rFonts w:eastAsia="Calibri"/>
          <w:color w:val="auto"/>
          <w:sz w:val="28"/>
          <w:szCs w:val="28"/>
        </w:rPr>
        <w:t xml:space="preserve"> </w:t>
      </w:r>
      <w:proofErr w:type="gramStart"/>
      <w:r w:rsidRPr="009156A6">
        <w:rPr>
          <w:rFonts w:eastAsia="Calibri"/>
          <w:color w:val="auto"/>
          <w:sz w:val="28"/>
          <w:szCs w:val="28"/>
        </w:rPr>
        <w:t>рынках</w:t>
      </w:r>
      <w:proofErr w:type="gramEnd"/>
      <w:r w:rsidRPr="009156A6">
        <w:rPr>
          <w:rFonts w:eastAsia="Calibri"/>
          <w:color w:val="auto"/>
          <w:sz w:val="28"/>
          <w:szCs w:val="28"/>
        </w:rPr>
        <w:t xml:space="preserve">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>Кемеровский муниципальный район к 2035 году станет одним из наиболее привлекательных районов для инвестирования и создания новых бизнесов. На территории района будут созданы инвестиционные площадки с комфортными условиями для размещения производств, в результате чего увеличится приток инвестиционных ресурсов и новых технологий в экономику района.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В сфере предпринимательства улучшатся условия ведения бизнеса благодаря устранению административных барьеров при осуществлении предпринимательской деятельности, повышении конкурентоспособности продукции (работ, услуг) малого и среднего предпринимательства.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По базовому сценарию развития к 2035 году ожидается увеличение доли малого и среднего предпринимательства в сфере обрабатывающих производств и в сфере услуг. С увеличением количества субъектов малого и среднего предпринимательства возрастет число занятых на предприятиях данной сферы.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К 2035 году Кемеровский муниципальный район превратится в территорию комфортного проживания с высоким человеческим потенциалом. Население района будет обеспечено высококвалифицированными рабочими местами, обладать достойной заработной платой, получать на высоком уровне медицинское обслуживание, образовательные услуги, услуги физической культуры и спорта, все необходимые социальные гарантии. Культурная жизнь населения станет более разнообразной и насыщенной.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>В сфере образования результатами реализуемых стратегических мер станут: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создание современных условий получения образования во всех образовательных учреждениях района; 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формирование современной системы по выявлению, развитию и поддержке талантливых детей.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lastRenderedPageBreak/>
        <w:t xml:space="preserve">Результатом реализуемых стратегических мер в сфере развития культуры станет рост степени удовлетворенности населения района качеством предоставления государственных и муниципальных услуг в сфере культуры не менее чем до 75%.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В сфере развития здравоохранения в Кемеровском муниципальном районе повысится доступность качественной медицинской помощи и ликвидируется дефицит медицинских кадров в результате реализации стратегических мероприятий, повышающих мотивацию медицинских работников к работе в медицинских организациях, создания и предоставления им условий для освоения и применения современных методов лечения; замедлится рост общей заболеваемости населения.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Распространению передовых стандартов качества жизни населения способствует равномерное размещение спортивных объектов в районе. В результате строительства новых объектов доля граждан, систематически занимающихся физической культурой и спортом, увеличится к 2035 году до 46 %.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>Решение задач по укреплению здоровья населения, снижению уровня заболеваемости, распространению здорового образа жизни позволит увеличить к 2035 году ожидаемую продолжительность жизни граждан до 74 лет.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В области социальной защиты населения в соответствии с поставленными задачами будет обеспечено: 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совершенствование системы социально-экономической поддержки отдельных категорий граждан, усиление </w:t>
      </w:r>
      <w:proofErr w:type="spellStart"/>
      <w:r w:rsidRPr="009156A6">
        <w:rPr>
          <w:rFonts w:eastAsia="Calibri"/>
          <w:color w:val="auto"/>
          <w:sz w:val="28"/>
          <w:szCs w:val="28"/>
        </w:rPr>
        <w:t>адресности</w:t>
      </w:r>
      <w:proofErr w:type="spellEnd"/>
      <w:r w:rsidRPr="009156A6">
        <w:rPr>
          <w:rFonts w:eastAsia="Calibri"/>
          <w:color w:val="auto"/>
          <w:sz w:val="28"/>
          <w:szCs w:val="28"/>
        </w:rPr>
        <w:t xml:space="preserve"> оказания социальной помощи; 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разработка и практическое осуществление комплекса финансовых, организационных, информационных и иных мероприятий, направленных на улучшение социально-экономического положения, повышения уровня и качества жизни пожилых людей, </w:t>
      </w:r>
      <w:proofErr w:type="spellStart"/>
      <w:r w:rsidRPr="009156A6">
        <w:rPr>
          <w:rFonts w:eastAsia="Calibri"/>
          <w:color w:val="auto"/>
          <w:sz w:val="28"/>
          <w:szCs w:val="28"/>
        </w:rPr>
        <w:t>маломобильных</w:t>
      </w:r>
      <w:proofErr w:type="spellEnd"/>
      <w:r w:rsidRPr="009156A6">
        <w:rPr>
          <w:rFonts w:eastAsia="Calibri"/>
          <w:color w:val="auto"/>
          <w:sz w:val="28"/>
          <w:szCs w:val="28"/>
        </w:rPr>
        <w:t xml:space="preserve"> граждан, а также семей и детей, находящихся в трудной жизненной ситуации; 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lastRenderedPageBreak/>
        <w:t xml:space="preserve">расширение объема услуг в сфере социального обслуживания населения, предоставляемых негосударственными организациями, в том числе социально ориентированными НКО, увеличение объема частных инвестиций, развитие конкуренции в сфере социального обслуживания населения.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Улучшение состояния окружающей среды и рационального использования природных ресурсов Кемеровского муниципального района к 2035 году будет достигнуто за счет: 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внедрения </w:t>
      </w:r>
      <w:proofErr w:type="spellStart"/>
      <w:r w:rsidRPr="009156A6">
        <w:rPr>
          <w:rFonts w:eastAsia="Calibri"/>
          <w:color w:val="auto"/>
          <w:sz w:val="28"/>
          <w:szCs w:val="28"/>
        </w:rPr>
        <w:t>ресурсо-энергосберегающих</w:t>
      </w:r>
      <w:proofErr w:type="spellEnd"/>
      <w:r w:rsidRPr="009156A6">
        <w:rPr>
          <w:rFonts w:eastAsia="Calibri"/>
          <w:color w:val="auto"/>
          <w:sz w:val="28"/>
          <w:szCs w:val="28"/>
        </w:rPr>
        <w:t xml:space="preserve"> технологий во всех секторах экономики, а также перехода на использование наилучших доступных технологий, что позволит при значительном росте промышленного производства сохранить потребление электроэнергии и основных видов природных ресурсов; 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строительства и модернизации объектов коммунальной инфраструктуры; </w:t>
      </w:r>
    </w:p>
    <w:p w:rsidR="0048780B" w:rsidRPr="009156A6" w:rsidRDefault="0048780B" w:rsidP="0048780B">
      <w:pPr>
        <w:pStyle w:val="Default"/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 w:rsidRPr="009156A6">
        <w:rPr>
          <w:rFonts w:eastAsia="Calibri"/>
          <w:color w:val="auto"/>
          <w:sz w:val="28"/>
          <w:szCs w:val="28"/>
        </w:rPr>
        <w:t xml:space="preserve">строительства предприятия по переработке твердых коммунальных отходов;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156A6">
        <w:rPr>
          <w:rFonts w:ascii="Times New Roman" w:hAnsi="Times New Roman" w:cs="Times New Roman"/>
          <w:sz w:val="28"/>
          <w:szCs w:val="28"/>
        </w:rPr>
        <w:t>сохранения и расширенного воспроизводства лесных насаждений в населенных пунктах района, в том числе создания и закрепления вокруг населенных пунктов зеленых зон;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6A6">
        <w:rPr>
          <w:rStyle w:val="afc"/>
          <w:rFonts w:ascii="Times New Roman" w:hAnsi="Times New Roman" w:cs="Times New Roman"/>
          <w:sz w:val="28"/>
          <w:szCs w:val="28"/>
          <w:shd w:val="clear" w:color="auto" w:fill="FFFFFF"/>
        </w:rPr>
        <w:t>рекультивации земель</w:t>
      </w:r>
      <w:r w:rsidRPr="009156A6">
        <w:rPr>
          <w:rFonts w:ascii="Times New Roman" w:hAnsi="Times New Roman" w:cs="Times New Roman"/>
          <w:sz w:val="28"/>
          <w:szCs w:val="28"/>
          <w:shd w:val="clear" w:color="auto" w:fill="FFFFFF"/>
        </w:rPr>
        <w:t>, нарушенных при разработке месторождений полезных ископаемых, проведении всех видов строительных, геологоразведочных, мелиоративных, проектно-изыскательских и иных работ, связанных с нарушением поверхности почвы, а также при складировании, захоронении промышленных, бытовых и других отходов.</w:t>
      </w:r>
    </w:p>
    <w:p w:rsidR="0048780B" w:rsidRPr="009156A6" w:rsidRDefault="0048780B" w:rsidP="0048780B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780B" w:rsidRPr="009156A6" w:rsidRDefault="0048780B" w:rsidP="0048780B">
      <w:pPr>
        <w:pStyle w:val="af0"/>
        <w:widowControl w:val="0"/>
        <w:numPr>
          <w:ilvl w:val="0"/>
          <w:numId w:val="15"/>
        </w:numPr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4" w:name="_Toc508959875"/>
      <w:r w:rsidRPr="009156A6">
        <w:rPr>
          <w:rFonts w:ascii="Times New Roman" w:hAnsi="Times New Roman" w:cs="Times New Roman"/>
          <w:b/>
          <w:sz w:val="28"/>
          <w:szCs w:val="28"/>
        </w:rPr>
        <w:t>Сценарии социально-экономического развития Кемеровского муниципального района до 2035 года</w:t>
      </w:r>
      <w:bookmarkEnd w:id="74"/>
    </w:p>
    <w:p w:rsidR="0048780B" w:rsidRPr="009156A6" w:rsidRDefault="0048780B" w:rsidP="0048780B">
      <w:pPr>
        <w:pStyle w:val="af0"/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56A6">
        <w:rPr>
          <w:rFonts w:eastAsia="Calibri"/>
          <w:sz w:val="28"/>
          <w:szCs w:val="28"/>
        </w:rPr>
        <w:t xml:space="preserve">Сценарий развития Кемеровского муниципального района сформирован с учетом влияния внутренних и внешних факторов, а также приоритетных </w:t>
      </w:r>
      <w:r w:rsidRPr="009156A6">
        <w:rPr>
          <w:rFonts w:eastAsia="Calibri"/>
          <w:sz w:val="28"/>
          <w:szCs w:val="28"/>
        </w:rPr>
        <w:lastRenderedPageBreak/>
        <w:t>направлений развития экономики района.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56A6">
        <w:rPr>
          <w:rFonts w:eastAsia="Calibri"/>
          <w:sz w:val="28"/>
          <w:szCs w:val="28"/>
        </w:rPr>
        <w:t>Заявленные в Стратегии цели и задачи предполагается реализовать по базовому сценарию развития.</w:t>
      </w:r>
    </w:p>
    <w:p w:rsidR="0048780B" w:rsidRPr="009156A6" w:rsidRDefault="0048780B" w:rsidP="0048780B">
      <w:pPr>
        <w:pStyle w:val="Report"/>
        <w:widowControl w:val="0"/>
        <w:suppressAutoHyphens w:val="0"/>
        <w:ind w:firstLine="709"/>
        <w:rPr>
          <w:sz w:val="28"/>
          <w:szCs w:val="28"/>
        </w:rPr>
      </w:pPr>
      <w:r w:rsidRPr="009156A6">
        <w:rPr>
          <w:b/>
          <w:sz w:val="28"/>
          <w:szCs w:val="28"/>
        </w:rPr>
        <w:t>Базовый сценарий</w:t>
      </w:r>
      <w:r w:rsidRPr="009156A6">
        <w:rPr>
          <w:sz w:val="28"/>
          <w:szCs w:val="28"/>
        </w:rPr>
        <w:t xml:space="preserve"> развития можно охарактеризовать как умеренно-оптимистический. </w:t>
      </w:r>
    </w:p>
    <w:p w:rsidR="0048780B" w:rsidRPr="009156A6" w:rsidRDefault="0048780B" w:rsidP="0048780B">
      <w:pPr>
        <w:pStyle w:val="Report"/>
        <w:widowControl w:val="0"/>
        <w:suppressAutoHyphens w:val="0"/>
        <w:ind w:firstLine="709"/>
        <w:rPr>
          <w:sz w:val="28"/>
          <w:szCs w:val="28"/>
        </w:rPr>
      </w:pPr>
      <w:r w:rsidRPr="009156A6">
        <w:rPr>
          <w:sz w:val="28"/>
          <w:szCs w:val="28"/>
        </w:rPr>
        <w:t xml:space="preserve">Развитие района будет происходить под влиянием сложившихся социально-экономических тенденций, в условиях замедления темпов инфляции и умеренного наращивания темпов экономического роста в среднесрочной перспективе. </w:t>
      </w:r>
    </w:p>
    <w:p w:rsidR="0048780B" w:rsidRPr="009156A6" w:rsidRDefault="0048780B" w:rsidP="0048780B">
      <w:pPr>
        <w:pStyle w:val="Report"/>
        <w:widowControl w:val="0"/>
        <w:suppressAutoHyphens w:val="0"/>
        <w:ind w:firstLine="709"/>
        <w:rPr>
          <w:sz w:val="28"/>
          <w:szCs w:val="28"/>
        </w:rPr>
      </w:pPr>
      <w:r w:rsidRPr="009156A6">
        <w:rPr>
          <w:sz w:val="28"/>
          <w:szCs w:val="28"/>
        </w:rPr>
        <w:t xml:space="preserve">Одним из приоритетов развития данного сценария является закрепление положительных тенденций качества жизни населения. </w:t>
      </w:r>
    </w:p>
    <w:p w:rsidR="0048780B" w:rsidRPr="009156A6" w:rsidRDefault="0048780B" w:rsidP="0048780B">
      <w:pPr>
        <w:pStyle w:val="Report"/>
        <w:widowControl w:val="0"/>
        <w:suppressAutoHyphens w:val="0"/>
        <w:ind w:firstLine="709"/>
        <w:rPr>
          <w:sz w:val="28"/>
          <w:szCs w:val="28"/>
        </w:rPr>
      </w:pPr>
      <w:r w:rsidRPr="009156A6">
        <w:rPr>
          <w:sz w:val="28"/>
          <w:szCs w:val="28"/>
        </w:rPr>
        <w:t xml:space="preserve">Продолжится работа по созданию новых рабочих мест (в том числе и в малом бизнесе), произойдёт планомерное повышение уровня заработной платы и к 2035 году он достигнет 45 тыс. руб. </w:t>
      </w:r>
    </w:p>
    <w:p w:rsidR="0048780B" w:rsidRPr="009156A6" w:rsidRDefault="0048780B" w:rsidP="0048780B">
      <w:pPr>
        <w:pStyle w:val="Report"/>
        <w:widowControl w:val="0"/>
        <w:suppressAutoHyphens w:val="0"/>
        <w:ind w:firstLine="709"/>
        <w:rPr>
          <w:sz w:val="28"/>
          <w:szCs w:val="28"/>
        </w:rPr>
      </w:pPr>
      <w:r w:rsidRPr="009156A6">
        <w:rPr>
          <w:sz w:val="28"/>
          <w:szCs w:val="28"/>
        </w:rPr>
        <w:t>Продолжатся мероприятия по созданию условий для строительства жилья и объектов социальной сферы, сбалансированному развитию потребительского рынка, благоустройству и повышению качества жилищно-коммунальных услуг.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56A6">
        <w:rPr>
          <w:rFonts w:eastAsia="Calibri"/>
          <w:sz w:val="28"/>
          <w:szCs w:val="28"/>
        </w:rPr>
        <w:t>Приоритетное внимание будет уделено развитию агропромышленного комплекса, а также обрабатывающему производству. Основной акцент будет сделан на привлечение инвестиций на территорию района с целью образования новых предприятий, привлечение инвестиций в существующие производства с целью повышения конкурентоспособности выпускаемой продукции и увеличения объемов производства.</w:t>
      </w:r>
    </w:p>
    <w:p w:rsidR="0048780B" w:rsidRPr="009156A6" w:rsidRDefault="0048780B" w:rsidP="0048780B">
      <w:pPr>
        <w:pStyle w:val="Report"/>
        <w:widowControl w:val="0"/>
        <w:suppressAutoHyphens w:val="0"/>
        <w:ind w:firstLine="709"/>
        <w:rPr>
          <w:sz w:val="28"/>
          <w:szCs w:val="28"/>
        </w:rPr>
      </w:pPr>
      <w:r w:rsidRPr="009156A6">
        <w:rPr>
          <w:sz w:val="28"/>
          <w:szCs w:val="28"/>
        </w:rPr>
        <w:t>Рост доходов федерального и регионального бюджетов позволят продолжить реализацию крупных инфраструктурных объектов и завершить их в намеченные сроки.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56A6">
        <w:rPr>
          <w:rFonts w:eastAsia="Calibri"/>
          <w:sz w:val="28"/>
          <w:szCs w:val="28"/>
        </w:rPr>
        <w:t xml:space="preserve">Основными параметрами базового сценария являются: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56A6">
        <w:rPr>
          <w:rFonts w:eastAsia="Calibri"/>
          <w:sz w:val="28"/>
          <w:szCs w:val="28"/>
        </w:rPr>
        <w:t xml:space="preserve">динамичное развитие промышленного комплекса; </w:t>
      </w:r>
    </w:p>
    <w:p w:rsidR="0048780B" w:rsidRPr="009156A6" w:rsidRDefault="0048780B" w:rsidP="0048780B">
      <w:pPr>
        <w:pStyle w:val="11"/>
        <w:widowControl w:val="0"/>
        <w:tabs>
          <w:tab w:val="left" w:pos="993"/>
        </w:tabs>
        <w:suppressAutoHyphens w:val="0"/>
        <w:ind w:left="0"/>
        <w:rPr>
          <w:szCs w:val="28"/>
        </w:rPr>
      </w:pPr>
      <w:r w:rsidRPr="009156A6">
        <w:rPr>
          <w:szCs w:val="28"/>
        </w:rPr>
        <w:t xml:space="preserve">обеспечение населения области сельскохозяйственной продукцией и </w:t>
      </w:r>
      <w:r w:rsidRPr="009156A6">
        <w:rPr>
          <w:szCs w:val="28"/>
        </w:rPr>
        <w:lastRenderedPageBreak/>
        <w:t>продовольствием местного производства на основе повышения их конкурентоспособности;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56A6">
        <w:rPr>
          <w:rFonts w:eastAsia="Calibri"/>
          <w:sz w:val="28"/>
          <w:szCs w:val="28"/>
        </w:rPr>
        <w:t xml:space="preserve">глубокая модернизация социальной инфраструктуры, включая образование, здравоохранение, жилищный сектор, обеспечивающая значительное повышение качества человеческого капитала и стандартов качества жизни населения;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56A6">
        <w:rPr>
          <w:rFonts w:eastAsia="Calibri"/>
          <w:sz w:val="28"/>
          <w:szCs w:val="28"/>
        </w:rPr>
        <w:t>развитие субъектов малого и среднего предпринимательства в сфере торговли, снижение административных барьеров при осуществлении торговой деятельности хозяйствующими субъектами;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56A6">
        <w:rPr>
          <w:rFonts w:eastAsia="Calibri"/>
          <w:sz w:val="28"/>
          <w:szCs w:val="28"/>
        </w:rPr>
        <w:t xml:space="preserve">существенное улучшение инвестиционного климата, в том числе для иностранных инвесторов. </w:t>
      </w:r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156A6">
        <w:rPr>
          <w:sz w:val="28"/>
          <w:szCs w:val="28"/>
        </w:rPr>
        <w:t>Для оценки результатов реализации Стратегии социально-экономического развития Кемеровского муниципального района до 2035 года в приложении 1 к настоящей Стратегии приводится система показателей, позволяющих судить об изменениях в экономической и социальной сферах, при реализации базового сценария развития.</w:t>
      </w:r>
      <w:proofErr w:type="gramEnd"/>
    </w:p>
    <w:p w:rsidR="0048780B" w:rsidRPr="009156A6" w:rsidRDefault="0048780B" w:rsidP="0048780B">
      <w:pPr>
        <w:pStyle w:val="Report"/>
        <w:widowControl w:val="0"/>
        <w:suppressAutoHyphens w:val="0"/>
        <w:ind w:firstLine="709"/>
        <w:rPr>
          <w:sz w:val="28"/>
          <w:szCs w:val="28"/>
        </w:rPr>
      </w:pPr>
      <w:r w:rsidRPr="009156A6">
        <w:rPr>
          <w:sz w:val="28"/>
          <w:szCs w:val="28"/>
        </w:rPr>
        <w:t xml:space="preserve">В целом базовый сценарий развития предполагает реализацию мероприятий действующих муниципальных программ, достижение  показателей социально-экономического развития района и показателей,  определённых в Указах Президента Российской Федерации от 7 мая 2012 года. </w:t>
      </w:r>
    </w:p>
    <w:p w:rsidR="0048780B" w:rsidRPr="009156A6" w:rsidRDefault="0048780B" w:rsidP="0048780B">
      <w:pPr>
        <w:pStyle w:val="Report"/>
        <w:widowControl w:val="0"/>
        <w:suppressAutoHyphens w:val="0"/>
        <w:ind w:firstLine="709"/>
        <w:rPr>
          <w:sz w:val="28"/>
          <w:szCs w:val="28"/>
        </w:rPr>
      </w:pPr>
    </w:p>
    <w:p w:rsidR="0048780B" w:rsidRPr="009156A6" w:rsidRDefault="0048780B" w:rsidP="0048780B">
      <w:pPr>
        <w:pStyle w:val="Report"/>
        <w:widowControl w:val="0"/>
        <w:suppressAutoHyphens w:val="0"/>
        <w:ind w:firstLine="0"/>
        <w:jc w:val="center"/>
        <w:outlineLvl w:val="0"/>
        <w:rPr>
          <w:b/>
          <w:sz w:val="28"/>
          <w:szCs w:val="28"/>
        </w:rPr>
      </w:pPr>
      <w:bookmarkStart w:id="75" w:name="_Toc508959876"/>
      <w:r w:rsidRPr="009156A6">
        <w:rPr>
          <w:b/>
          <w:sz w:val="28"/>
          <w:szCs w:val="28"/>
        </w:rPr>
        <w:t>6. Сроки и этапы реализации стратегии</w:t>
      </w:r>
      <w:bookmarkEnd w:id="75"/>
    </w:p>
    <w:p w:rsidR="0048780B" w:rsidRPr="009156A6" w:rsidRDefault="0048780B" w:rsidP="0048780B">
      <w:pPr>
        <w:pStyle w:val="Default"/>
        <w:widowControl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Реализация Стратегии будет осуществляться в течение 18 лет в период с 2018 по 2035 годы.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Поскольку цели и задачи социально-экономического развития района определены на весь период действия Стратегии, то реализация Стратегии предполагается без выделения этапов.</w:t>
      </w:r>
    </w:p>
    <w:p w:rsidR="0048780B" w:rsidRPr="009156A6" w:rsidRDefault="0048780B" w:rsidP="0048780B">
      <w:pPr>
        <w:pStyle w:val="af0"/>
        <w:widowControl w:val="0"/>
        <w:spacing w:after="0" w:line="36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76" w:name="_Toc508959877"/>
      <w:r w:rsidRPr="009156A6">
        <w:rPr>
          <w:rFonts w:ascii="Times New Roman" w:eastAsia="Calibri" w:hAnsi="Times New Roman" w:cs="Times New Roman"/>
          <w:b/>
          <w:sz w:val="28"/>
          <w:szCs w:val="28"/>
        </w:rPr>
        <w:t>7. Оценка финансовых ресурсов, необходимых для реализации стратегии</w:t>
      </w:r>
      <w:bookmarkEnd w:id="76"/>
    </w:p>
    <w:p w:rsidR="0048780B" w:rsidRPr="009156A6" w:rsidRDefault="0048780B" w:rsidP="0048780B">
      <w:pPr>
        <w:pStyle w:val="af0"/>
        <w:widowControl w:val="0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 xml:space="preserve">Реализация Стратегии потребует привлечения значительных финансовых ресурсов. Источниками финансирования реализации мероприятий станут бюджетные (федеральный бюджет, областной бюджет, бюджет района) и внебюджетные средства (средства предприятий и организаций и др.). </w:t>
      </w:r>
    </w:p>
    <w:p w:rsidR="0048780B" w:rsidRPr="009156A6" w:rsidRDefault="0048780B" w:rsidP="0048780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Достижение целей и задач Стратегии планируется осуществлять с привлечением средств федерального и областного бюджетов в рамках реализации государственных и муниципальных программ. </w:t>
      </w:r>
    </w:p>
    <w:p w:rsidR="0048780B" w:rsidRPr="009156A6" w:rsidRDefault="0048780B" w:rsidP="0048780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Объем ресурсов, требуемый для реализации Стратегии, рассчитывается в процессе бюджетного планирования путем расчета затрат на реализацию программ, проектов и других мероприятий Стратегии, распределения их по источникам финансирования, а также на основе заключенных соглашений, договоров и контрактов с участниками реализации мероприятий Стратегии. </w:t>
      </w:r>
    </w:p>
    <w:p w:rsidR="0048780B" w:rsidRPr="009156A6" w:rsidRDefault="0048780B" w:rsidP="0048780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Перспективы социально-экономического развития Кемеровского муниципального района во многом будут зависеть от объема инвестиций и реализации инвестиционных проектов на территории Кемеровского муниципального района имеющих районное и региональное значение.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Ежегодно по итогам оценки эффективности реализации муниципальных программ Кемеровского муниципального района, объем бюджетных средств на реализацию Стратегии может уточняться с учетом бюджетных возможностей Кемеровского муниципального района.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80B" w:rsidRPr="009156A6" w:rsidRDefault="0048780B" w:rsidP="0048780B">
      <w:pPr>
        <w:pStyle w:val="af0"/>
        <w:widowControl w:val="0"/>
        <w:spacing w:after="0" w:line="36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77" w:name="_Toc508959878"/>
      <w:bookmarkStart w:id="78" w:name="OLE_LINK11"/>
      <w:bookmarkStart w:id="79" w:name="OLE_LINK10"/>
      <w:r w:rsidRPr="009156A6">
        <w:rPr>
          <w:rFonts w:ascii="Times New Roman" w:eastAsia="Calibri" w:hAnsi="Times New Roman" w:cs="Times New Roman"/>
          <w:b/>
          <w:sz w:val="28"/>
          <w:szCs w:val="28"/>
        </w:rPr>
        <w:t>8. Информация о муниципальных программах Кемеровского муниципального района</w:t>
      </w:r>
      <w:bookmarkEnd w:id="77"/>
    </w:p>
    <w:p w:rsidR="0048780B" w:rsidRPr="009156A6" w:rsidRDefault="0048780B" w:rsidP="0048780B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Реализацию Стратегии социально-экономического развития Кемеровского муниципального района предполагается осуществлять в рамках реализации муниципальных программ района и сельских поселений. </w:t>
      </w:r>
    </w:p>
    <w:bookmarkEnd w:id="78"/>
    <w:bookmarkEnd w:id="79"/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Муниципальные программы разрабатываются в соответствии с поставленными целями социально-экономического развития Кемеровского </w:t>
      </w:r>
      <w:r w:rsidRPr="009156A6">
        <w:rPr>
          <w:rFonts w:ascii="Times New Roman" w:hAnsi="Times New Roman"/>
          <w:sz w:val="28"/>
          <w:szCs w:val="28"/>
        </w:rPr>
        <w:lastRenderedPageBreak/>
        <w:t>муниципального района (таблица № 8.1).</w:t>
      </w:r>
    </w:p>
    <w:p w:rsidR="0048780B" w:rsidRPr="009156A6" w:rsidRDefault="0048780B" w:rsidP="0048780B">
      <w:pPr>
        <w:widowControl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Таблица № 8.1 – Муниципальные программы Кемеровского муниципального района</w:t>
      </w:r>
    </w:p>
    <w:tbl>
      <w:tblPr>
        <w:tblStyle w:val="a9"/>
        <w:tblW w:w="0" w:type="auto"/>
        <w:tblInd w:w="108" w:type="dxa"/>
        <w:tblLook w:val="04A0"/>
      </w:tblPr>
      <w:tblGrid>
        <w:gridCol w:w="993"/>
        <w:gridCol w:w="8505"/>
      </w:tblGrid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156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156A6">
              <w:rPr>
                <w:rFonts w:ascii="Times New Roman" w:hAnsi="Times New Roman"/>
              </w:rPr>
              <w:t>/</w:t>
            </w:r>
            <w:proofErr w:type="spellStart"/>
            <w:r w:rsidRPr="009156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</w:tr>
      <w:tr w:rsidR="0048780B" w:rsidRPr="009156A6" w:rsidTr="009D6D1B">
        <w:trPr>
          <w:trHeight w:val="285"/>
        </w:trPr>
        <w:tc>
          <w:tcPr>
            <w:tcW w:w="9498" w:type="dxa"/>
            <w:gridSpan w:val="2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Цель 1. Повышение уровня и качества жизни населения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«Социальная поддержка населения Кемеровского муниципального района»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«Жилище»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«Жилищно-коммунальный комплекс Кемеровского муниципального района»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«Культура Кемеровского муниципального района»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«Образование Кемеровского муниципального района»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«Развитие физической культуры и спорта. Молодое поколение Кемеровского муниципального района»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«Обеспечение безопасности условий жизни и деятельности населения района»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«Социальная инфраструктура Кемеровского муниципального района»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«Благоустройство территории и дорожная деятельность Кемеровского муниципального района»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10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«Обеспечение безопасности дорожного движения»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 xml:space="preserve">«Энергосбережение и повышение </w:t>
            </w:r>
            <w:proofErr w:type="spellStart"/>
            <w:r w:rsidRPr="009156A6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9156A6">
              <w:rPr>
                <w:rFonts w:ascii="Times New Roman" w:hAnsi="Times New Roman"/>
              </w:rPr>
              <w:t xml:space="preserve"> Кемеровского муниципального района»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12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«Формирование современной городской среды в Кемеровском муниципальном районе»</w:t>
            </w:r>
          </w:p>
        </w:tc>
      </w:tr>
      <w:tr w:rsidR="0048780B" w:rsidRPr="009156A6" w:rsidTr="009D6D1B">
        <w:trPr>
          <w:trHeight w:val="254"/>
        </w:trPr>
        <w:tc>
          <w:tcPr>
            <w:tcW w:w="9498" w:type="dxa"/>
            <w:gridSpan w:val="2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Цель 2. Создание среды, благоприятной для ведения бизнеса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13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«Развитие субъектов малого и среднего предпринимательства в Кемеровском муниципальном районе»</w:t>
            </w:r>
          </w:p>
        </w:tc>
      </w:tr>
      <w:tr w:rsidR="0048780B" w:rsidRPr="009156A6" w:rsidTr="009D6D1B">
        <w:trPr>
          <w:trHeight w:val="546"/>
        </w:trPr>
        <w:tc>
          <w:tcPr>
            <w:tcW w:w="9498" w:type="dxa"/>
            <w:gridSpan w:val="2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Цель 3. Увеличение темпов роста объемов промышленного и сельскохозяйственного производства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14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«Финансовая поддержка агропромышленного комплекса и социального развития села в Кемеровском муниципальном районе»</w:t>
            </w:r>
          </w:p>
        </w:tc>
      </w:tr>
      <w:tr w:rsidR="0048780B" w:rsidRPr="009156A6" w:rsidTr="009D6D1B">
        <w:tc>
          <w:tcPr>
            <w:tcW w:w="9498" w:type="dxa"/>
            <w:gridSpan w:val="2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Цель 4. Совершенствование системы муниципального управления.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15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«Управление муниципальным имуществом»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16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«Информационная политика и работа с общественностью муниципального образования «Кемеровский муниципальный район»</w:t>
            </w:r>
          </w:p>
        </w:tc>
      </w:tr>
      <w:tr w:rsidR="0048780B" w:rsidRPr="009156A6" w:rsidTr="009D6D1B">
        <w:tc>
          <w:tcPr>
            <w:tcW w:w="993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17</w:t>
            </w:r>
          </w:p>
        </w:tc>
        <w:tc>
          <w:tcPr>
            <w:tcW w:w="8505" w:type="dxa"/>
          </w:tcPr>
          <w:p w:rsidR="0048780B" w:rsidRPr="009156A6" w:rsidRDefault="0048780B" w:rsidP="009D6D1B">
            <w:pPr>
              <w:widowControl w:val="0"/>
              <w:jc w:val="both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«Управление муниципальными финансами Кемеровского муниципального района»</w:t>
            </w:r>
          </w:p>
        </w:tc>
      </w:tr>
    </w:tbl>
    <w:p w:rsidR="0048780B" w:rsidRPr="009156A6" w:rsidRDefault="0048780B" w:rsidP="0048780B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  <w:lang w:eastAsia="ar-SA"/>
        </w:rPr>
      </w:pPr>
    </w:p>
    <w:p w:rsidR="0048780B" w:rsidRPr="009156A6" w:rsidRDefault="0048780B" w:rsidP="0048780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80" w:name="_Toc508959879"/>
      <w:r w:rsidRPr="009156A6">
        <w:rPr>
          <w:rFonts w:ascii="Times New Roman" w:hAnsi="Times New Roman" w:cs="Times New Roman"/>
          <w:color w:val="000000" w:themeColor="text1"/>
        </w:rPr>
        <w:t>9. Система управления и мониторинга реализации Стратегии</w:t>
      </w:r>
      <w:bookmarkEnd w:id="80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Организационная структура управления Стратегией базируется на принципах баланса интересов, межведомственного взаимодействия, активного участия населения в решении вопросов местного значения, а также общественного контроля, направленных на решение поставленных целей и задач.</w:t>
      </w:r>
    </w:p>
    <w:p w:rsidR="0048780B" w:rsidRPr="009156A6" w:rsidRDefault="0048780B" w:rsidP="0048780B">
      <w:pPr>
        <w:widowControl w:val="0"/>
        <w:autoSpaceDE w:val="0"/>
        <w:spacing w:line="36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9156A6">
        <w:rPr>
          <w:rFonts w:ascii="Times New Roman" w:eastAsia="Arial" w:hAnsi="Times New Roman"/>
          <w:sz w:val="28"/>
          <w:szCs w:val="28"/>
        </w:rPr>
        <w:t>На муниципальном уровне Стратегия является главным документом стратегического планирования, в соответствии с которым принимаются другие документы стратегического планирования, определенные федеральным и региональным законодательством, муниципальными нормативно-правовыми актами.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lastRenderedPageBreak/>
        <w:t>Корректировка Стратегии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 муниципального образования «Кемеровский муниципальный район». Актуализация Стратегии осуществляется не реже одного раза в три года.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Стратегия утверждается Советом народных депутатов Кемеровского муниципального  района.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Одним из основных инструментов управления и мониторинга</w:t>
      </w:r>
      <w:r w:rsidRPr="009156A6">
        <w:rPr>
          <w:rFonts w:ascii="Times New Roman" w:hAnsi="Times New Roman"/>
          <w:b/>
          <w:sz w:val="28"/>
          <w:szCs w:val="28"/>
        </w:rPr>
        <w:t xml:space="preserve"> </w:t>
      </w:r>
      <w:r w:rsidRPr="009156A6">
        <w:rPr>
          <w:rFonts w:ascii="Times New Roman" w:hAnsi="Times New Roman"/>
          <w:sz w:val="28"/>
          <w:szCs w:val="28"/>
        </w:rPr>
        <w:t>реализации Стратегии является план мероприятий по реализации Стратегии.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Координацию реализации Стратегии и мониторинг осуществляет администрация Кемеровского муниципального района.</w:t>
      </w:r>
      <w:bookmarkStart w:id="81" w:name="_Toc368662558"/>
    </w:p>
    <w:p w:rsidR="0048780B" w:rsidRPr="009156A6" w:rsidRDefault="0048780B" w:rsidP="0048780B">
      <w:pPr>
        <w:pStyle w:val="af0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Документы, в которых отражаются результаты мониторинга и комплексной оценки реализации Стратегии, подлежат размещению на официальном сайте администрации Кемеровского муниципального района в информационно-телекоммуникационной сети «Интернет».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t xml:space="preserve">Мониторинг и оценка </w:t>
      </w:r>
      <w:bookmarkEnd w:id="81"/>
      <w:r w:rsidRPr="009156A6">
        <w:rPr>
          <w:rFonts w:ascii="Times New Roman" w:hAnsi="Times New Roman"/>
          <w:b/>
          <w:sz w:val="28"/>
          <w:szCs w:val="28"/>
        </w:rPr>
        <w:t xml:space="preserve">реализации Стратегии. </w:t>
      </w:r>
    </w:p>
    <w:p w:rsidR="0048780B" w:rsidRPr="009156A6" w:rsidRDefault="0048780B" w:rsidP="0048780B">
      <w:pPr>
        <w:widowControl w:val="0"/>
        <w:tabs>
          <w:tab w:val="left" w:pos="5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Мониторинг и оценка реализации Стратегии</w:t>
      </w:r>
      <w:r w:rsidRPr="009156A6">
        <w:rPr>
          <w:rFonts w:ascii="Times New Roman" w:hAnsi="Times New Roman"/>
          <w:i/>
          <w:sz w:val="28"/>
          <w:szCs w:val="28"/>
        </w:rPr>
        <w:t xml:space="preserve"> </w:t>
      </w:r>
      <w:r w:rsidRPr="009156A6">
        <w:rPr>
          <w:rFonts w:ascii="Times New Roman" w:hAnsi="Times New Roman"/>
          <w:sz w:val="28"/>
          <w:szCs w:val="28"/>
        </w:rPr>
        <w:t xml:space="preserve">социально-экономического развития муниципального образования представляют собой процесс сбора и анализа данных о фактических результатах выполнения мероприятий и достижении значений индикаторов. </w:t>
      </w:r>
    </w:p>
    <w:p w:rsidR="0048780B" w:rsidRPr="009156A6" w:rsidRDefault="0048780B" w:rsidP="0048780B">
      <w:pPr>
        <w:widowControl w:val="0"/>
        <w:tabs>
          <w:tab w:val="left" w:pos="5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Информация, полученная в ходе мониторинга, используется для определения степени выполнения поставленных целей, а также необходимости корректировки среднесрочных плановых и программных документов, а также самой Стратегии для их достижения.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Мониторинг Стратегии осуществляется не реже одного раза в три года с помощью </w:t>
      </w:r>
      <w:r w:rsidRPr="009156A6">
        <w:rPr>
          <w:rFonts w:ascii="Times New Roman" w:hAnsi="Times New Roman"/>
          <w:bCs/>
          <w:sz w:val="28"/>
          <w:szCs w:val="28"/>
        </w:rPr>
        <w:t>системы индикаторов</w:t>
      </w:r>
      <w:r w:rsidRPr="009156A6">
        <w:rPr>
          <w:rFonts w:ascii="Times New Roman" w:hAnsi="Times New Roman"/>
          <w:sz w:val="28"/>
          <w:szCs w:val="28"/>
        </w:rPr>
        <w:t xml:space="preserve">. Данный метод обеспечивает согласование планов района через согласование стратегических целей и тактических управленческих задач, поставленных в муниципальных программах.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156A6">
        <w:rPr>
          <w:rFonts w:ascii="Times New Roman" w:hAnsi="Times New Roman"/>
          <w:sz w:val="28"/>
          <w:szCs w:val="28"/>
        </w:rPr>
        <w:t xml:space="preserve">В процессе реализации Стратегии осуществляется сбор информации о достижении результатов и выполнении программных процессов в целях </w:t>
      </w:r>
      <w:r w:rsidRPr="009156A6">
        <w:rPr>
          <w:rFonts w:ascii="Times New Roman" w:hAnsi="Times New Roman"/>
          <w:sz w:val="28"/>
          <w:szCs w:val="28"/>
        </w:rPr>
        <w:lastRenderedPageBreak/>
        <w:t>проведения комплекса мероприятий по оценке и мониторингу Стратегии.</w:t>
      </w:r>
      <w:r w:rsidRPr="009156A6">
        <w:rPr>
          <w:rFonts w:ascii="Times New Roman" w:hAnsi="Times New Roman"/>
          <w:sz w:val="28"/>
          <w:szCs w:val="28"/>
          <w:highlight w:val="yellow"/>
        </w:rPr>
        <w:t xml:space="preserve">    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Эти данные позволяют определить, эффективны ли стратегии и методы реализации Стратегии, выбрать корректирующие или регулирующие меры.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Контрольные индикаторы мониторинга по целям и задачам развития Кемеровского муниципального района приведены в Приложении 3.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0B" w:rsidRPr="009156A6" w:rsidRDefault="0048780B" w:rsidP="0048780B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82" w:name="_Toc508959880"/>
      <w:r w:rsidRPr="009156A6">
        <w:rPr>
          <w:rFonts w:ascii="Times New Roman" w:hAnsi="Times New Roman" w:cs="Times New Roman"/>
          <w:color w:val="000000" w:themeColor="text1"/>
        </w:rPr>
        <w:t>10. Определение направлений развития экономики, социальной сферы и инфраструктуры Кемеровского муниципального района</w:t>
      </w:r>
      <w:bookmarkEnd w:id="82"/>
    </w:p>
    <w:p w:rsidR="0048780B" w:rsidRPr="009156A6" w:rsidRDefault="0048780B" w:rsidP="0048780B">
      <w:pPr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48780B" w:rsidRPr="009156A6" w:rsidRDefault="0048780B" w:rsidP="0048780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_Toc508959881"/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>10.1. Направления развития экономики</w:t>
      </w:r>
      <w:bookmarkEnd w:id="83"/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84" w:name="_Toc508959882"/>
      <w:r w:rsidRPr="009156A6">
        <w:rPr>
          <w:color w:val="000000" w:themeColor="text1"/>
          <w:sz w:val="28"/>
          <w:szCs w:val="28"/>
        </w:rPr>
        <w:t>10.1.1.  Промышленное производство</w:t>
      </w:r>
      <w:bookmarkEnd w:id="84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Конкурентными преимуществами Кемеровского муниципального района в области промышленного производства являются: развитая транспортная инфраструктура, сложившаяся в районе специализация производства, наличие месторождений полезных ископаемых.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Перспективы промышленного производства в Кемеровском муниципальном районе будут связаны с добывающей промышленностью.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 Ориентация сбыта произведенной продукции может быть направлена как на </w:t>
      </w:r>
      <w:proofErr w:type="spellStart"/>
      <w:r w:rsidRPr="009156A6">
        <w:rPr>
          <w:rFonts w:ascii="Times New Roman" w:hAnsi="Times New Roman"/>
          <w:sz w:val="28"/>
          <w:szCs w:val="28"/>
        </w:rPr>
        <w:t>внутрироссийский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рынок,  так и за его пределы.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Основной инвестиционный промышленный проект связан со сложившейся структурой промышленного производства - </w:t>
      </w:r>
      <w:r w:rsidRPr="009156A6">
        <w:rPr>
          <w:rFonts w:ascii="Times New Roman" w:hAnsi="Times New Roman"/>
          <w:color w:val="000000"/>
          <w:sz w:val="28"/>
          <w:szCs w:val="28"/>
        </w:rPr>
        <w:t>строительство второй очереди шахты «</w:t>
      </w:r>
      <w:proofErr w:type="spellStart"/>
      <w:r w:rsidRPr="009156A6">
        <w:rPr>
          <w:rFonts w:ascii="Times New Roman" w:hAnsi="Times New Roman"/>
          <w:color w:val="000000"/>
          <w:sz w:val="28"/>
          <w:szCs w:val="28"/>
        </w:rPr>
        <w:t>Бутовская</w:t>
      </w:r>
      <w:proofErr w:type="spellEnd"/>
      <w:r w:rsidRPr="009156A6">
        <w:rPr>
          <w:rFonts w:ascii="Times New Roman" w:hAnsi="Times New Roman"/>
          <w:color w:val="000000"/>
          <w:sz w:val="28"/>
          <w:szCs w:val="28"/>
        </w:rPr>
        <w:t xml:space="preserve">». Стоимость строительства - 6,3 </w:t>
      </w:r>
      <w:proofErr w:type="spellStart"/>
      <w:proofErr w:type="gramStart"/>
      <w:r w:rsidRPr="009156A6">
        <w:rPr>
          <w:rFonts w:ascii="Times New Roman" w:hAnsi="Times New Roman"/>
          <w:color w:val="000000"/>
          <w:sz w:val="28"/>
          <w:szCs w:val="28"/>
        </w:rPr>
        <w:t>млрд</w:t>
      </w:r>
      <w:proofErr w:type="spellEnd"/>
      <w:proofErr w:type="gramEnd"/>
      <w:r w:rsidRPr="009156A6">
        <w:rPr>
          <w:rFonts w:ascii="Times New Roman" w:hAnsi="Times New Roman"/>
          <w:color w:val="000000"/>
          <w:sz w:val="28"/>
          <w:szCs w:val="28"/>
        </w:rPr>
        <w:t xml:space="preserve"> рублей. Планируемый срок выхода на проектную мощность (2 500 тонны в год  коксующегося угля) в 2021 году.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Кроме того, на территории района планируется строительство полигона промышленных и коммунальных отходов </w:t>
      </w:r>
      <w:r w:rsidRPr="009156A6">
        <w:rPr>
          <w:rFonts w:ascii="Times New Roman" w:hAnsi="Times New Roman"/>
          <w:sz w:val="28"/>
          <w:szCs w:val="28"/>
          <w:lang w:val="en-US"/>
        </w:rPr>
        <w:t>III</w:t>
      </w:r>
      <w:r w:rsidRPr="009156A6">
        <w:rPr>
          <w:rFonts w:ascii="Times New Roman" w:hAnsi="Times New Roman"/>
          <w:sz w:val="28"/>
          <w:szCs w:val="28"/>
        </w:rPr>
        <w:t xml:space="preserve"> –</w:t>
      </w:r>
      <w:r w:rsidRPr="009156A6">
        <w:rPr>
          <w:rFonts w:ascii="Times New Roman" w:hAnsi="Times New Roman"/>
          <w:sz w:val="28"/>
          <w:szCs w:val="28"/>
          <w:lang w:val="en-US"/>
        </w:rPr>
        <w:t>V</w:t>
      </w:r>
      <w:r w:rsidRPr="009156A6">
        <w:rPr>
          <w:rFonts w:ascii="Times New Roman" w:hAnsi="Times New Roman"/>
          <w:sz w:val="28"/>
          <w:szCs w:val="28"/>
        </w:rPr>
        <w:t xml:space="preserve"> класса опасности. Планируемый объем инвестиций по проекту 1,5 </w:t>
      </w:r>
      <w:proofErr w:type="spellStart"/>
      <w:proofErr w:type="gramStart"/>
      <w:r w:rsidRPr="009156A6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9156A6">
        <w:rPr>
          <w:rFonts w:ascii="Times New Roman" w:hAnsi="Times New Roman"/>
          <w:sz w:val="28"/>
          <w:szCs w:val="28"/>
        </w:rPr>
        <w:t xml:space="preserve"> рублей, предусмотрено создание 200 рабочих мест.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К 2035 году ожидается увеличение объемов производства продукции в добывающей отрасли. Развитие будет осуществляться в основном за счет </w:t>
      </w:r>
      <w:r w:rsidRPr="009156A6">
        <w:rPr>
          <w:rFonts w:ascii="Times New Roman" w:hAnsi="Times New Roman"/>
          <w:sz w:val="28"/>
          <w:szCs w:val="28"/>
        </w:rPr>
        <w:lastRenderedPageBreak/>
        <w:t>расширении площадок работающих организаций.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85" w:name="_Toc508959883"/>
      <w:r w:rsidRPr="009156A6">
        <w:rPr>
          <w:color w:val="000000" w:themeColor="text1"/>
          <w:sz w:val="28"/>
          <w:szCs w:val="28"/>
        </w:rPr>
        <w:t>10.1.2. Сельскохозяйственное производство и рыбоводство</w:t>
      </w:r>
      <w:bookmarkEnd w:id="85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</w:rPr>
        <w:t xml:space="preserve">Конкурентные преимущества сельского хозяйства Кемеровского муниципального района - </w:t>
      </w:r>
      <w:r w:rsidRPr="009156A6">
        <w:rPr>
          <w:rFonts w:ascii="Times New Roman" w:hAnsi="Times New Roman"/>
          <w:color w:val="000000"/>
          <w:sz w:val="28"/>
          <w:szCs w:val="28"/>
        </w:rPr>
        <w:t>животноводы района вновь первые в</w:t>
      </w:r>
      <w:r w:rsidRPr="009156A6">
        <w:rPr>
          <w:rFonts w:ascii="Times New Roman" w:hAnsi="Times New Roman"/>
          <w:sz w:val="28"/>
          <w:szCs w:val="28"/>
        </w:rPr>
        <w:t xml:space="preserve"> области по надоям на одну фуражную корову </w:t>
      </w:r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6 809 кг, что к </w:t>
      </w:r>
      <w:proofErr w:type="spellStart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>среднеобластному</w:t>
      </w:r>
      <w:proofErr w:type="spellEnd"/>
      <w:r w:rsidRPr="009156A6"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показателю составляет 127%. </w:t>
      </w:r>
    </w:p>
    <w:p w:rsidR="0048780B" w:rsidRPr="009156A6" w:rsidRDefault="0048780B" w:rsidP="0048780B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В перспективе существует потенциал увеличения объемов производства мяса, молока и зерна, за счет развития сельскохозяйственных производителей, а картофеля и </w:t>
      </w:r>
      <w:proofErr w:type="gramStart"/>
      <w:r w:rsidRPr="009156A6">
        <w:rPr>
          <w:sz w:val="28"/>
          <w:szCs w:val="28"/>
        </w:rPr>
        <w:t>овощей</w:t>
      </w:r>
      <w:proofErr w:type="gramEnd"/>
      <w:r w:rsidRPr="009156A6">
        <w:rPr>
          <w:sz w:val="28"/>
          <w:szCs w:val="28"/>
        </w:rPr>
        <w:t xml:space="preserve"> прежде всего в хозяйствах населения.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Для развития рыбоводства в районе имеются водные ресурсы, которые позволяют обеспечить разведение рыбы в промышленных объемах.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Локализация сбыта сохранит ориентацию на Кемеровскую область.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>Продолжатся строительство и ввод в действие предприятий растениеводства и животноводства АПК: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6A6">
        <w:rPr>
          <w:rFonts w:ascii="Times New Roman" w:hAnsi="Times New Roman" w:cs="Times New Roman"/>
          <w:sz w:val="28"/>
        </w:rPr>
        <w:t xml:space="preserve">в п. Кузбасский предприятие «Зеленая долина» ведет строительство второй очереди </w:t>
      </w:r>
      <w:proofErr w:type="spellStart"/>
      <w:r w:rsidRPr="009156A6">
        <w:rPr>
          <w:rFonts w:ascii="Times New Roman" w:hAnsi="Times New Roman" w:cs="Times New Roman"/>
          <w:sz w:val="28"/>
        </w:rPr>
        <w:t>кроликофермы</w:t>
      </w:r>
      <w:proofErr w:type="spellEnd"/>
      <w:r w:rsidRPr="009156A6">
        <w:rPr>
          <w:rFonts w:ascii="Times New Roman" w:hAnsi="Times New Roman" w:cs="Times New Roman"/>
          <w:sz w:val="28"/>
        </w:rPr>
        <w:t>. В настоящее время диетическое мясо высокого качества поступает на прилавки магазинов области;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6A6">
        <w:rPr>
          <w:rFonts w:ascii="Times New Roman" w:hAnsi="Times New Roman" w:cs="Times New Roman"/>
          <w:sz w:val="28"/>
        </w:rPr>
        <w:t>развивается мясное животноводство, фермеры закупают породистых животных;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6A6">
        <w:rPr>
          <w:rFonts w:ascii="Times New Roman" w:hAnsi="Times New Roman" w:cs="Times New Roman"/>
          <w:sz w:val="28"/>
        </w:rPr>
        <w:t>начинает развиваться дистанционное фермерство.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К 2035 году ожидается увеличение объемов производства сельскохозяйственной продукции. Развитие будет осуществляться в основном за счет открытия новых производств на базе уже существующих предприятий и расширении площадок работающих организаций.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86" w:name="_Toc508959884"/>
      <w:r w:rsidRPr="009156A6">
        <w:rPr>
          <w:color w:val="000000" w:themeColor="text1"/>
          <w:sz w:val="28"/>
          <w:szCs w:val="28"/>
        </w:rPr>
        <w:t>10.1.3. Инвестиционная деятельность</w:t>
      </w:r>
      <w:bookmarkEnd w:id="86"/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Для Кемеровского муниципального района перспективы привлечения инвестиций в рамках данных процессов связаны с основной специализацией: сельскохозяйственное производство, добыча полезных ископаемых. Увеличение малоэтажного строительства в долгосрочной перспективе приведет к развитию инфраструктуры обслуживания, торговли, социальной </w:t>
      </w:r>
      <w:r w:rsidRPr="009156A6">
        <w:rPr>
          <w:rFonts w:ascii="Times New Roman" w:hAnsi="Times New Roman"/>
          <w:sz w:val="28"/>
          <w:szCs w:val="28"/>
        </w:rPr>
        <w:lastRenderedPageBreak/>
        <w:t>сферы.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>Основным источником инвестиций в производственную сферу в ближайшие 10 лет станут частные инвестиции. Для их привлечения необходима развитая инфраструктура, человеческий капитал, улучшение нормативной базы, благоприятная экономическая конъюнктура и прочее.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Активному привлечению инвестиций будет способствовать развитие конкурентных преимуще</w:t>
      </w:r>
      <w:proofErr w:type="gramStart"/>
      <w:r w:rsidRPr="009156A6">
        <w:rPr>
          <w:rFonts w:ascii="Times New Roman" w:hAnsi="Times New Roman"/>
          <w:sz w:val="28"/>
          <w:szCs w:val="28"/>
        </w:rPr>
        <w:t>ств в пр</w:t>
      </w:r>
      <w:proofErr w:type="gramEnd"/>
      <w:r w:rsidRPr="009156A6">
        <w:rPr>
          <w:rFonts w:ascii="Times New Roman" w:hAnsi="Times New Roman"/>
          <w:sz w:val="28"/>
          <w:szCs w:val="28"/>
        </w:rPr>
        <w:t>ивлечении инвестиций, выявление и использование потенциала и перспектив развития основных отраслевых комплексов, нейтрализация слабых сторон, а также формирование базы инвестиционных проектов, реализация которых окажет существенное влияние на социально-экономическое развитие муниципального образования, в том числе проекты: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в отраслевых комплексах, занимающих ведущие позиции в экономике;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6A6">
        <w:rPr>
          <w:rFonts w:ascii="Times New Roman" w:hAnsi="Times New Roman" w:cs="Times New Roman"/>
          <w:sz w:val="28"/>
          <w:szCs w:val="28"/>
        </w:rPr>
        <w:t>направленные на создание и развитие основных видов инфраструктуры (социальной, транспортной, инженерной, информационно-коммуникационной).</w:t>
      </w:r>
      <w:proofErr w:type="gramEnd"/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Основными направлениями по формированию благоприятного инвестиционного климата являются: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совершенствование условий ведения предпринимательской и инвестиционной деятельности; 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снижение административных барьеров для ведения бизнеса;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формирование благоприятного инвестиционного имиджа Кемеровского муниципального района.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6A6">
        <w:rPr>
          <w:rFonts w:ascii="Times New Roman" w:hAnsi="Times New Roman"/>
          <w:sz w:val="28"/>
          <w:szCs w:val="28"/>
        </w:rPr>
        <w:t xml:space="preserve">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 района, что обеспечит приток инвестиций в экономику и социальную сферу и будет способствовать повышению уровня социально-экономического развития района, в частности, повышению инвестиционной активности, уровня и темпов развития </w:t>
      </w:r>
      <w:r w:rsidRPr="009156A6">
        <w:rPr>
          <w:rFonts w:ascii="Times New Roman" w:hAnsi="Times New Roman"/>
          <w:sz w:val="28"/>
          <w:szCs w:val="28"/>
        </w:rPr>
        <w:lastRenderedPageBreak/>
        <w:t>промышленного производства, уровня развития малого и среднего предпринимательства, экономической активности населения, обеспеченности района объектами инфраструктуры.</w:t>
      </w:r>
      <w:proofErr w:type="gramEnd"/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87" w:name="_Toc508959885"/>
      <w:r w:rsidRPr="009156A6">
        <w:rPr>
          <w:color w:val="000000" w:themeColor="text1"/>
          <w:sz w:val="28"/>
          <w:szCs w:val="28"/>
        </w:rPr>
        <w:t>10.1.4. Жилищное строительство</w:t>
      </w:r>
      <w:bookmarkEnd w:id="87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Кемеровский муниципальный район занимает лидирующее место среди районов области по показателям жилищного строительства, что обусловлено близостью района к областному центру </w:t>
      </w:r>
      <w:proofErr w:type="gramStart"/>
      <w:r w:rsidRPr="009156A6">
        <w:rPr>
          <w:rFonts w:ascii="Times New Roman" w:hAnsi="Times New Roman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sz w:val="28"/>
          <w:szCs w:val="28"/>
        </w:rPr>
        <w:t xml:space="preserve">. Кемерово, транспортной доступностью района.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Ожидается, что в период действия Стратегии темпы жилищного строительства сохранятся на высоком уровне.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Запланировано продолжение строительства микрорайона «Европейские провинции» в д. Сухово, а также освоение площадок под застройку в                 п. Звездный, с. </w:t>
      </w:r>
      <w:proofErr w:type="spellStart"/>
      <w:r w:rsidRPr="009156A6">
        <w:rPr>
          <w:rFonts w:ascii="Times New Roman" w:hAnsi="Times New Roman"/>
          <w:sz w:val="28"/>
          <w:szCs w:val="28"/>
        </w:rPr>
        <w:t>Ягуново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9156A6">
        <w:rPr>
          <w:rFonts w:ascii="Times New Roman" w:hAnsi="Times New Roman"/>
          <w:sz w:val="28"/>
          <w:szCs w:val="28"/>
        </w:rPr>
        <w:t>Металлплощадка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, д. Пугачи. </w:t>
      </w:r>
    </w:p>
    <w:p w:rsidR="0048780B" w:rsidRPr="009156A6" w:rsidRDefault="0048780B" w:rsidP="0048780B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9156A6">
        <w:rPr>
          <w:sz w:val="28"/>
          <w:szCs w:val="28"/>
          <w:lang w:eastAsia="en-US" w:bidi="en-US"/>
        </w:rPr>
        <w:t xml:space="preserve">Улучшение жилищных условий населения будет осуществляться также за счет освобождаемого муниципального жилья, выделения средств вышестоящих бюджетов на улучшение жилищных условий и получение жилых помещений льготных категорий граждан.  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88" w:name="_Toc508959886"/>
      <w:r w:rsidRPr="009156A6">
        <w:rPr>
          <w:color w:val="000000" w:themeColor="text1"/>
          <w:sz w:val="28"/>
          <w:szCs w:val="28"/>
        </w:rPr>
        <w:t>10.1.5. Малое предпринимательство</w:t>
      </w:r>
      <w:bookmarkEnd w:id="88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Характерной чертой сферы малого предпринимательства Кемеровского муниципального района является его стабильная работа.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Перспективой является не только поддержание сложившегося количественного уровня субъектов малого предпринимательства, сколько осуществление мер, направленных на повышение эффективности их деятельности, реализацию в полной мере предпринимательского ресурса и повышение статуса предпринимателя.</w:t>
      </w:r>
    </w:p>
    <w:p w:rsidR="0048780B" w:rsidRPr="009156A6" w:rsidRDefault="0048780B" w:rsidP="0048780B">
      <w:pPr>
        <w:pStyle w:val="Report"/>
        <w:widowControl w:val="0"/>
        <w:tabs>
          <w:tab w:val="left" w:pos="1080"/>
          <w:tab w:val="left" w:pos="1800"/>
        </w:tabs>
        <w:suppressAutoHyphens w:val="0"/>
        <w:ind w:firstLine="709"/>
        <w:rPr>
          <w:sz w:val="28"/>
          <w:szCs w:val="28"/>
        </w:rPr>
      </w:pPr>
      <w:proofErr w:type="gramStart"/>
      <w:r w:rsidRPr="009156A6">
        <w:rPr>
          <w:sz w:val="28"/>
          <w:szCs w:val="28"/>
        </w:rPr>
        <w:t xml:space="preserve">Возможности создания условий для малого бизнеса состоят в предоставлении земельных участков для предпринимательской деятельности на льготных условиях, предоставление свободных производственных и офисных помещений, формировании </w:t>
      </w:r>
      <w:proofErr w:type="spellStart"/>
      <w:r w:rsidRPr="009156A6">
        <w:rPr>
          <w:sz w:val="28"/>
          <w:szCs w:val="28"/>
        </w:rPr>
        <w:t>Интернет-Портала</w:t>
      </w:r>
      <w:proofErr w:type="spellEnd"/>
      <w:r w:rsidRPr="009156A6">
        <w:rPr>
          <w:sz w:val="28"/>
          <w:szCs w:val="28"/>
        </w:rPr>
        <w:t xml:space="preserve"> «МСП Кемеровского муниципального района», проведения семинаров и круглых столов для </w:t>
      </w:r>
      <w:r w:rsidRPr="009156A6">
        <w:rPr>
          <w:sz w:val="28"/>
          <w:szCs w:val="28"/>
        </w:rPr>
        <w:lastRenderedPageBreak/>
        <w:t>развития инновационной деятельности предпринимателей района, развитие молодежного предпринимательства, создание мер для  вовлечения молодежи в предпринимательскую деятельность в сфере АПК.</w:t>
      </w:r>
      <w:proofErr w:type="gramEnd"/>
    </w:p>
    <w:p w:rsidR="0048780B" w:rsidRPr="009156A6" w:rsidRDefault="0048780B" w:rsidP="0048780B">
      <w:pPr>
        <w:pStyle w:val="ab"/>
        <w:widowControl w:val="0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9156A6">
        <w:rPr>
          <w:sz w:val="28"/>
          <w:szCs w:val="28"/>
          <w:lang w:eastAsia="en-US" w:bidi="en-US"/>
        </w:rPr>
        <w:t xml:space="preserve">Экологически чистая зона и богатые природные ресурсы благоприятны для развития малого бизнеса в сельском хозяйстве (прежде всего в форме </w:t>
      </w:r>
      <w:proofErr w:type="gramStart"/>
      <w:r w:rsidRPr="009156A6">
        <w:rPr>
          <w:sz w:val="28"/>
          <w:szCs w:val="28"/>
          <w:lang w:eastAsia="en-US" w:bidi="en-US"/>
        </w:rPr>
        <w:t>К(</w:t>
      </w:r>
      <w:proofErr w:type="gramEnd"/>
      <w:r w:rsidRPr="009156A6">
        <w:rPr>
          <w:sz w:val="28"/>
          <w:szCs w:val="28"/>
          <w:lang w:eastAsia="en-US" w:bidi="en-US"/>
        </w:rPr>
        <w:t xml:space="preserve">Ф)Х), обрабатывающем производстве и в сфере услуг. </w:t>
      </w:r>
    </w:p>
    <w:p w:rsidR="0048780B" w:rsidRPr="009156A6" w:rsidRDefault="0048780B" w:rsidP="0048780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_Toc508959887"/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>10.2. Направления развития социальной сферы</w:t>
      </w:r>
      <w:bookmarkEnd w:id="89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Кемеровский муниципальный район характеризуется развитой социальной инфраструктурой, которая оказывает положительное влияние на общую социально-экономическую ситуацию в районе. 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90" w:name="_Toc508959888"/>
      <w:r w:rsidRPr="009156A6">
        <w:rPr>
          <w:color w:val="000000" w:themeColor="text1"/>
          <w:sz w:val="28"/>
          <w:szCs w:val="28"/>
        </w:rPr>
        <w:t>10.2.1. Образование</w:t>
      </w:r>
      <w:bookmarkEnd w:id="90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9156A6">
        <w:rPr>
          <w:rFonts w:ascii="Times New Roman" w:hAnsi="Times New Roman"/>
          <w:sz w:val="28"/>
          <w:szCs w:val="28"/>
          <w:lang w:eastAsia="en-US" w:bidi="en-US"/>
        </w:rPr>
        <w:t>В течение периода действия Стратегии совместно с исполнительными органами государственной власти Кемеровской области будет проводиться дальнейшее развитие сети образовательных учреждений Кемеровского муниципального района.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proofErr w:type="gramStart"/>
      <w:r w:rsidRPr="009156A6">
        <w:rPr>
          <w:rFonts w:ascii="Times New Roman" w:hAnsi="Times New Roman"/>
          <w:sz w:val="28"/>
          <w:szCs w:val="28"/>
          <w:lang w:eastAsia="en-US" w:bidi="en-US"/>
        </w:rPr>
        <w:t xml:space="preserve">В соответствии с Комплексом мер по созданию новых и сохранению существующих ученических мест в Кемеровском муниципальном районе на период до 2035 года запланировано строительство здания для детского сада в с. </w:t>
      </w:r>
      <w:proofErr w:type="spellStart"/>
      <w:r w:rsidRPr="009156A6">
        <w:rPr>
          <w:rFonts w:ascii="Times New Roman" w:hAnsi="Times New Roman"/>
          <w:sz w:val="28"/>
          <w:szCs w:val="28"/>
          <w:lang w:eastAsia="en-US" w:bidi="en-US"/>
        </w:rPr>
        <w:t>Верхотомское</w:t>
      </w:r>
      <w:proofErr w:type="spellEnd"/>
      <w:r w:rsidRPr="009156A6">
        <w:rPr>
          <w:rFonts w:ascii="Times New Roman" w:hAnsi="Times New Roman"/>
          <w:sz w:val="28"/>
          <w:szCs w:val="28"/>
          <w:lang w:eastAsia="en-US" w:bidi="en-US"/>
        </w:rPr>
        <w:t>, выполнение пристроек к зданиям школы МБОУ «</w:t>
      </w:r>
      <w:proofErr w:type="spellStart"/>
      <w:r w:rsidRPr="009156A6">
        <w:rPr>
          <w:rFonts w:ascii="Times New Roman" w:hAnsi="Times New Roman"/>
          <w:sz w:val="28"/>
          <w:szCs w:val="28"/>
          <w:lang w:eastAsia="en-US" w:bidi="en-US"/>
        </w:rPr>
        <w:t>Елыкаевская</w:t>
      </w:r>
      <w:proofErr w:type="spellEnd"/>
      <w:r w:rsidRPr="009156A6">
        <w:rPr>
          <w:rFonts w:ascii="Times New Roman" w:hAnsi="Times New Roman"/>
          <w:sz w:val="28"/>
          <w:szCs w:val="28"/>
          <w:lang w:eastAsia="en-US" w:bidi="en-US"/>
        </w:rPr>
        <w:t xml:space="preserve"> СОШ», МБОУ «Береговская СОШ», строительство здания школы в п. Ясногорский общей вместимостью 720 мест. </w:t>
      </w:r>
      <w:proofErr w:type="gramEnd"/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91" w:name="_Toc508959889"/>
      <w:r w:rsidRPr="009156A6">
        <w:rPr>
          <w:color w:val="000000" w:themeColor="text1"/>
          <w:sz w:val="28"/>
          <w:szCs w:val="28"/>
        </w:rPr>
        <w:t>10.2.2. Культура</w:t>
      </w:r>
      <w:bookmarkEnd w:id="91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На период действия Стратегии основная задача: сохранение и эффективное использование культурного достояния района. Среди мероприятий: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поддержка и стимулирование творческих коллективов и исполнителей;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учреждений культуры, искусства и образовательных учреждений культуры;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строительство ДК в п. Сосновка-2;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парков и скверов в п.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Щегловский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              п. Новостройка,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56A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156A6">
        <w:rPr>
          <w:rFonts w:ascii="Times New Roman" w:hAnsi="Times New Roman" w:cs="Times New Roman"/>
          <w:sz w:val="28"/>
          <w:szCs w:val="28"/>
        </w:rPr>
        <w:t>ерхотомское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Металлплощадка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Мазурово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>.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оснащение техническим, музыкальным световым и звуковым оборудованием фонда;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комплектование библиотечного фонда;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открытие 3-</w:t>
      </w:r>
      <w:r w:rsidRPr="009156A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56A6">
        <w:rPr>
          <w:rFonts w:ascii="Times New Roman" w:hAnsi="Times New Roman" w:cs="Times New Roman"/>
          <w:sz w:val="28"/>
          <w:szCs w:val="28"/>
        </w:rPr>
        <w:t xml:space="preserve"> кинозалов;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организация новых клубов, любительских объединений, коллективов самодеятельного народного творчества;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капитальный ремонт учреждений культуры;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экомузея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Тюльберский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 xml:space="preserve"> городок»;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приобретение специализированного автотранспорта (автоклубов, </w:t>
      </w:r>
      <w:proofErr w:type="spellStart"/>
      <w:r w:rsidRPr="009156A6">
        <w:rPr>
          <w:rFonts w:ascii="Times New Roman" w:hAnsi="Times New Roman" w:cs="Times New Roman"/>
          <w:sz w:val="28"/>
          <w:szCs w:val="28"/>
        </w:rPr>
        <w:t>библиобусов</w:t>
      </w:r>
      <w:proofErr w:type="spellEnd"/>
      <w:r w:rsidRPr="009156A6">
        <w:rPr>
          <w:rFonts w:ascii="Times New Roman" w:hAnsi="Times New Roman" w:cs="Times New Roman"/>
          <w:sz w:val="28"/>
          <w:szCs w:val="28"/>
        </w:rPr>
        <w:t>).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92" w:name="_Toc508959890"/>
      <w:r w:rsidRPr="009156A6">
        <w:rPr>
          <w:color w:val="000000" w:themeColor="text1"/>
          <w:sz w:val="28"/>
          <w:szCs w:val="28"/>
        </w:rPr>
        <w:t>10.2.3. Физкультура и спорт</w:t>
      </w:r>
      <w:bookmarkEnd w:id="92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В период действия Стратегии будет продолжена политика повышения качества и доступности занятий физической культурой и спортом для населения Кемеровского муниципального района.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связи с чем, дальнейшее развитие получит инфраструктура физкультуры и спорта. Особое внимание будет уделено типовым решениям в строительстве объектов инфраструктуры. </w:t>
      </w:r>
    </w:p>
    <w:p w:rsidR="0048780B" w:rsidRPr="009156A6" w:rsidRDefault="0048780B" w:rsidP="0048780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В планируемом периоде предусмотрены следующие мероприятия: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строительство и реконструкция комплексных спортивно-игровых площадок в сельских поселениях;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строительство спортивных залов и приобретение спортивного инвентаря, оборудования, специальных тренажеров;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реконструкция стадиона «</w:t>
      </w:r>
      <w:proofErr w:type="spellStart"/>
      <w:r w:rsidRPr="009156A6">
        <w:rPr>
          <w:rFonts w:ascii="Times New Roman" w:hAnsi="Times New Roman" w:cs="Times New Roman"/>
          <w:sz w:val="28"/>
          <w:szCs w:val="28"/>
          <w:lang w:bidi="en-US"/>
        </w:rPr>
        <w:t>Суховский</w:t>
      </w:r>
      <w:proofErr w:type="spellEnd"/>
      <w:r w:rsidRPr="009156A6">
        <w:rPr>
          <w:rFonts w:ascii="Times New Roman" w:hAnsi="Times New Roman" w:cs="Times New Roman"/>
          <w:sz w:val="28"/>
          <w:szCs w:val="28"/>
          <w:lang w:bidi="en-US"/>
        </w:rPr>
        <w:t>» (2-я очередь);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 xml:space="preserve">строительство семейного физкультурно-оздоровительного комплекса в п. </w:t>
      </w:r>
      <w:proofErr w:type="spellStart"/>
      <w:r w:rsidRPr="009156A6">
        <w:rPr>
          <w:rFonts w:ascii="Times New Roman" w:hAnsi="Times New Roman" w:cs="Times New Roman"/>
          <w:sz w:val="28"/>
          <w:szCs w:val="28"/>
          <w:lang w:bidi="en-US"/>
        </w:rPr>
        <w:t>Металлплощадка</w:t>
      </w:r>
      <w:proofErr w:type="spellEnd"/>
      <w:r w:rsidRPr="009156A6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развитие условий для занятия массовой физической культурой и спортом;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lastRenderedPageBreak/>
        <w:t>развитие образовательных программ в сфере спорта;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улучшение материально-технической базы учреждений спорта;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капитальный ремонт учреждений спорта.</w:t>
      </w:r>
    </w:p>
    <w:p w:rsidR="0048780B" w:rsidRPr="009156A6" w:rsidRDefault="0048780B" w:rsidP="0048780B">
      <w:pPr>
        <w:pStyle w:val="ab"/>
        <w:widowControl w:val="0"/>
        <w:spacing w:after="0" w:line="360" w:lineRule="auto"/>
        <w:ind w:firstLine="709"/>
        <w:outlineLvl w:val="2"/>
        <w:rPr>
          <w:b/>
          <w:sz w:val="28"/>
          <w:szCs w:val="28"/>
          <w:lang w:eastAsia="en-US" w:bidi="en-US"/>
        </w:rPr>
      </w:pPr>
      <w:bookmarkStart w:id="93" w:name="_Toc508959891"/>
      <w:r w:rsidRPr="009156A6">
        <w:rPr>
          <w:b/>
          <w:sz w:val="28"/>
          <w:szCs w:val="28"/>
          <w:lang w:eastAsia="en-US" w:bidi="en-US"/>
        </w:rPr>
        <w:t>10.2.4. Социальная защита населения</w:t>
      </w:r>
      <w:bookmarkEnd w:id="93"/>
    </w:p>
    <w:p w:rsidR="0048780B" w:rsidRPr="009156A6" w:rsidRDefault="0048780B" w:rsidP="0048780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В мероприятиях развития Стратегии – одна из задач повышение уровня жизни населения, где предусматриваются, в том числе, меры социальной поддержки населения района: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социальная поддержка ветеранов, тружеников тыла, реабилитированных лиц, малообеспеченных граждан, многодетных семей, приемных семей;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социальная поддержка инвалидов;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дополнительное пенсионное обеспечение;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материальная поддержка граждан;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улучшение доступности для граждан с ограниченными возможностями;</w:t>
      </w:r>
    </w:p>
    <w:p w:rsidR="0048780B" w:rsidRPr="009156A6" w:rsidRDefault="0048780B" w:rsidP="0048780B">
      <w:pPr>
        <w:pStyle w:val="af1"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156A6">
        <w:rPr>
          <w:rFonts w:ascii="Times New Roman" w:hAnsi="Times New Roman" w:cs="Times New Roman"/>
          <w:sz w:val="28"/>
          <w:szCs w:val="28"/>
          <w:lang w:bidi="en-US"/>
        </w:rPr>
        <w:t>реализация дорожной карты «Доступная среда.</w:t>
      </w:r>
    </w:p>
    <w:p w:rsidR="0048780B" w:rsidRPr="009156A6" w:rsidRDefault="0048780B" w:rsidP="0048780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4" w:name="_Toc508959892"/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>10.3. Направления развития инфраструктуры</w:t>
      </w:r>
      <w:bookmarkEnd w:id="94"/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95" w:name="_Toc508959893"/>
      <w:r w:rsidRPr="009156A6">
        <w:rPr>
          <w:color w:val="000000" w:themeColor="text1"/>
          <w:sz w:val="28"/>
          <w:szCs w:val="28"/>
        </w:rPr>
        <w:t>10.3.1. Транспорт</w:t>
      </w:r>
      <w:bookmarkEnd w:id="95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color w:val="000000"/>
          <w:sz w:val="28"/>
        </w:rPr>
        <w:t xml:space="preserve">Транспортная система Кемеровского муниципального  района характеризуется </w:t>
      </w:r>
      <w:r w:rsidRPr="009156A6">
        <w:rPr>
          <w:rFonts w:ascii="Times New Roman" w:hAnsi="Times New Roman"/>
          <w:sz w:val="28"/>
        </w:rPr>
        <w:t xml:space="preserve"> развитой схемой  автомобильного транспорта, а также большим количеством местных асфальтированных дорог.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 xml:space="preserve">При этом доля протяженности автомобильных дорог общего пользования местного значения, не отвечающих нормативным требованиям, в общей протяженности таких дорог и составляет 2,7 %.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>В рамках мероприятий по благоустройству территории и дорожной деятельности продолжится выполнение работ по ремонту дорог в населенных пунктах района в асфальтобетонном и щебеночном исполнении.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 xml:space="preserve">Помимо этого, в рамках приоритетного федерального проекта «Безопасные и качественные дороги» с 2018 по 2025 годы на территории </w:t>
      </w:r>
      <w:r w:rsidRPr="009156A6">
        <w:rPr>
          <w:rFonts w:ascii="Times New Roman" w:hAnsi="Times New Roman"/>
          <w:sz w:val="28"/>
        </w:rPr>
        <w:lastRenderedPageBreak/>
        <w:t>района будет капитально отремонтировано более 40 км автодорог в асфальтобетонном исполнении.</w:t>
      </w:r>
    </w:p>
    <w:p w:rsidR="0048780B" w:rsidRPr="009156A6" w:rsidRDefault="0048780B" w:rsidP="0048780B">
      <w:pPr>
        <w:pStyle w:val="3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bookmarkStart w:id="96" w:name="_Toc508959894"/>
      <w:r w:rsidRPr="009156A6">
        <w:rPr>
          <w:color w:val="000000" w:themeColor="text1"/>
          <w:sz w:val="28"/>
          <w:szCs w:val="28"/>
        </w:rPr>
        <w:t>10.3.2. Инженерная инфраструктура</w:t>
      </w:r>
      <w:bookmarkEnd w:id="96"/>
    </w:p>
    <w:p w:rsidR="0048780B" w:rsidRPr="009156A6" w:rsidRDefault="0048780B" w:rsidP="0048780B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9156A6">
        <w:rPr>
          <w:sz w:val="28"/>
          <w:szCs w:val="28"/>
          <w:lang w:eastAsia="en-US" w:bidi="en-US"/>
        </w:rPr>
        <w:t>Кемеровский муниципальный район обладает одной из самых развитых инфраструктурных сетей области. При этом в районе намечено большое количество мероприятий по улучшению качества инфраструктуры, ремонта уже существующих сооружений, строительство объектов. Если все запланированные мероприятия будут реализованы, то произойдет значительное обновление инфраструктурных фондов.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Продолжится работа по газификации  населенных пунктов района.</w:t>
      </w:r>
    </w:p>
    <w:p w:rsidR="0048780B" w:rsidRPr="009156A6" w:rsidRDefault="0048780B" w:rsidP="0048780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7" w:name="_Toc508959895"/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>10.4. Природоохранная деятельность</w:t>
      </w:r>
      <w:bookmarkEnd w:id="97"/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780B" w:rsidRPr="009156A6" w:rsidRDefault="0048780B" w:rsidP="0048780B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56A6">
        <w:rPr>
          <w:rFonts w:ascii="Times New Roman" w:hAnsi="Times New Roman"/>
          <w:sz w:val="28"/>
          <w:szCs w:val="28"/>
        </w:rPr>
        <w:t xml:space="preserve">В целях недопущения формирования неблагополучной экологической обстановки предусмотрены природоохранные мероприятия, в частности меры по сбору отходов на территории поселений, организация работ по утилизации бытовых и промышленных отходов, ликвидация объектов несанкционированного размещения отходов. </w:t>
      </w:r>
    </w:p>
    <w:p w:rsidR="0048780B" w:rsidRPr="009156A6" w:rsidRDefault="0048780B" w:rsidP="0048780B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В данном направлении на территории района запланировано строительство полигона промышленных и коммунальных отходов </w:t>
      </w:r>
      <w:r w:rsidRPr="009156A6">
        <w:rPr>
          <w:rFonts w:ascii="Times New Roman" w:hAnsi="Times New Roman"/>
          <w:sz w:val="28"/>
          <w:szCs w:val="28"/>
          <w:lang w:val="en-US"/>
        </w:rPr>
        <w:t>III</w:t>
      </w:r>
      <w:r w:rsidRPr="009156A6">
        <w:rPr>
          <w:rFonts w:ascii="Times New Roman" w:hAnsi="Times New Roman"/>
          <w:sz w:val="28"/>
          <w:szCs w:val="28"/>
        </w:rPr>
        <w:t xml:space="preserve"> – </w:t>
      </w:r>
      <w:r w:rsidRPr="009156A6">
        <w:rPr>
          <w:rFonts w:ascii="Times New Roman" w:hAnsi="Times New Roman"/>
          <w:sz w:val="28"/>
          <w:szCs w:val="28"/>
          <w:lang w:val="en-US"/>
        </w:rPr>
        <w:t>V</w:t>
      </w:r>
      <w:r w:rsidRPr="009156A6">
        <w:rPr>
          <w:rFonts w:ascii="Times New Roman" w:hAnsi="Times New Roman"/>
          <w:sz w:val="28"/>
          <w:szCs w:val="28"/>
        </w:rPr>
        <w:t xml:space="preserve"> класса опасности.</w:t>
      </w:r>
    </w:p>
    <w:p w:rsidR="0048780B" w:rsidRPr="009156A6" w:rsidRDefault="0048780B" w:rsidP="0048780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9156A6">
        <w:rPr>
          <w:rFonts w:ascii="Times New Roman" w:hAnsi="Times New Roman"/>
          <w:sz w:val="28"/>
          <w:szCs w:val="28"/>
        </w:rPr>
        <w:t>Перечень перспективных инвестиционных и инфраструктурных проектов, разработанных в целях реализации Стратегии социально-экономического развития Кемеровского муниципального района до 2035 года» приведены в приложении 3.</w:t>
      </w:r>
    </w:p>
    <w:p w:rsidR="0048780B" w:rsidRPr="009156A6" w:rsidRDefault="0048780B" w:rsidP="0048780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98" w:name="_Toc508959896"/>
      <w:r w:rsidRPr="009156A6">
        <w:rPr>
          <w:rFonts w:ascii="Times New Roman" w:hAnsi="Times New Roman" w:cs="Times New Roman"/>
          <w:color w:val="000000" w:themeColor="text1"/>
        </w:rPr>
        <w:t xml:space="preserve">11.  Территориальное </w:t>
      </w:r>
      <w:r w:rsidRPr="009156A6">
        <w:rPr>
          <w:rFonts w:ascii="Times New Roman" w:hAnsi="Times New Roman" w:cs="Times New Roman"/>
          <w:color w:val="000000" w:themeColor="text1"/>
          <w:lang w:eastAsia="en-US"/>
        </w:rPr>
        <w:t>развитие  Кемеровского муниципального района в разрезе сельских поселений</w:t>
      </w:r>
      <w:bookmarkEnd w:id="98"/>
    </w:p>
    <w:p w:rsidR="0048780B" w:rsidRPr="009156A6" w:rsidRDefault="0048780B" w:rsidP="0048780B">
      <w:pPr>
        <w:rPr>
          <w:rFonts w:ascii="Times New Roman" w:hAnsi="Times New Roman"/>
          <w:lang w:eastAsia="en-US"/>
        </w:rPr>
      </w:pP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  <w:rPr>
          <w:szCs w:val="28"/>
        </w:rPr>
      </w:pPr>
      <w:r w:rsidRPr="009156A6">
        <w:rPr>
          <w:szCs w:val="28"/>
        </w:rPr>
        <w:t xml:space="preserve">Особенность территориальной структуры Кемеровского муниципального района – крайняя неоднородность размещения производственных сил и объектов социальной инфраструктуры. Причинами такой неоднородности являются, во-первых, фактор близости к </w:t>
      </w:r>
      <w:r w:rsidRPr="009156A6">
        <w:rPr>
          <w:szCs w:val="28"/>
        </w:rPr>
        <w:lastRenderedPageBreak/>
        <w:t xml:space="preserve">административному центру Кемеровской области – городу Кемерово, во-вторых, исторически - сложившиеся сети расселения, в-третьих, конфигурация транспортных узлов, в-четвертых, природно-климатические и природно-ландшафтные особенности территории. 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  <w:rPr>
          <w:szCs w:val="28"/>
        </w:rPr>
      </w:pPr>
      <w:r w:rsidRPr="009156A6">
        <w:t>С</w:t>
      </w:r>
      <w:r w:rsidRPr="009156A6">
        <w:rPr>
          <w:szCs w:val="28"/>
        </w:rPr>
        <w:t>труктура населения Кемеровского муниципального района  в разрезе сельских поселений в 2017 году представлена в таблице 11.1.</w:t>
      </w:r>
    </w:p>
    <w:p w:rsidR="0048780B" w:rsidRPr="009156A6" w:rsidRDefault="0048780B" w:rsidP="0048780B">
      <w:pPr>
        <w:widowControl w:val="0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 xml:space="preserve">Таблица 11.1 – Структура населения Кемеровского муниципального района </w:t>
      </w:r>
    </w:p>
    <w:p w:rsidR="0048780B" w:rsidRPr="009156A6" w:rsidRDefault="0048780B" w:rsidP="0048780B">
      <w:pPr>
        <w:widowControl w:val="0"/>
        <w:spacing w:line="360" w:lineRule="auto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>в разрезе сельских поселений</w:t>
      </w:r>
    </w:p>
    <w:tbl>
      <w:tblPr>
        <w:tblStyle w:val="a9"/>
        <w:tblW w:w="0" w:type="auto"/>
        <w:jc w:val="center"/>
        <w:tblInd w:w="38" w:type="dxa"/>
        <w:tblLayout w:type="fixed"/>
        <w:tblLook w:val="04A0"/>
      </w:tblPr>
      <w:tblGrid>
        <w:gridCol w:w="637"/>
        <w:gridCol w:w="4678"/>
        <w:gridCol w:w="2977"/>
        <w:gridCol w:w="1241"/>
      </w:tblGrid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ind w:firstLine="709"/>
              <w:jc w:val="center"/>
              <w:rPr>
                <w:rFonts w:ascii="Times New Roman" w:hAnsi="Times New Roman"/>
              </w:rPr>
            </w:pPr>
            <w:proofErr w:type="gramStart"/>
            <w:r w:rsidRPr="009156A6">
              <w:rPr>
                <w:rFonts w:ascii="Times New Roman" w:hAnsi="Times New Roman"/>
              </w:rPr>
              <w:t>П</w:t>
            </w:r>
            <w:proofErr w:type="gramEnd"/>
            <w:r w:rsidRPr="009156A6">
              <w:rPr>
                <w:rFonts w:ascii="Times New Roman" w:hAnsi="Times New Roman"/>
              </w:rPr>
              <w:t xml:space="preserve">№ </w:t>
            </w:r>
            <w:proofErr w:type="spellStart"/>
            <w:r w:rsidRPr="009156A6">
              <w:rPr>
                <w:rFonts w:ascii="Times New Roman" w:hAnsi="Times New Roman"/>
              </w:rPr>
              <w:t>п</w:t>
            </w:r>
            <w:proofErr w:type="spellEnd"/>
            <w:r w:rsidRPr="009156A6">
              <w:rPr>
                <w:rFonts w:ascii="Times New Roman" w:hAnsi="Times New Roman"/>
              </w:rPr>
              <w:t>/</w:t>
            </w:r>
            <w:proofErr w:type="spellStart"/>
            <w:r w:rsidRPr="009156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48780B" w:rsidRPr="009156A6" w:rsidRDefault="0048780B" w:rsidP="009D6D1B">
            <w:pPr>
              <w:widowControl w:val="0"/>
              <w:ind w:firstLine="709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Наименование МО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Численность населения на 01.01.2018, чел.</w:t>
            </w:r>
          </w:p>
        </w:tc>
        <w:tc>
          <w:tcPr>
            <w:tcW w:w="124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%</w:t>
            </w:r>
          </w:p>
        </w:tc>
      </w:tr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Кемеровский муниципальный район,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46 556</w:t>
            </w:r>
          </w:p>
        </w:tc>
        <w:tc>
          <w:tcPr>
            <w:tcW w:w="124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100</w:t>
            </w:r>
          </w:p>
        </w:tc>
      </w:tr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jc w:val="right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156A6">
              <w:rPr>
                <w:rFonts w:ascii="Times New Roman" w:hAnsi="Times New Roman"/>
              </w:rPr>
              <w:t>Арсентьевское</w:t>
            </w:r>
            <w:proofErr w:type="spellEnd"/>
            <w:r w:rsidRPr="009156A6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977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1 630</w:t>
            </w:r>
          </w:p>
        </w:tc>
        <w:tc>
          <w:tcPr>
            <w:tcW w:w="1241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3,5</w:t>
            </w:r>
          </w:p>
        </w:tc>
      </w:tr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jc w:val="right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Береговое сельское поселение</w:t>
            </w:r>
          </w:p>
        </w:tc>
        <w:tc>
          <w:tcPr>
            <w:tcW w:w="2977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4 303</w:t>
            </w:r>
          </w:p>
        </w:tc>
        <w:tc>
          <w:tcPr>
            <w:tcW w:w="1241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9,2</w:t>
            </w:r>
          </w:p>
        </w:tc>
      </w:tr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jc w:val="right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3.</w:t>
            </w:r>
          </w:p>
        </w:tc>
        <w:tc>
          <w:tcPr>
            <w:tcW w:w="4678" w:type="dxa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156A6">
              <w:rPr>
                <w:rFonts w:ascii="Times New Roman" w:hAnsi="Times New Roman"/>
              </w:rPr>
              <w:t>Берёзовское</w:t>
            </w:r>
            <w:proofErr w:type="spellEnd"/>
            <w:r w:rsidRPr="009156A6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977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6 562</w:t>
            </w:r>
          </w:p>
        </w:tc>
        <w:tc>
          <w:tcPr>
            <w:tcW w:w="1241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14,1</w:t>
            </w:r>
          </w:p>
        </w:tc>
      </w:tr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jc w:val="right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156A6">
              <w:rPr>
                <w:rFonts w:ascii="Times New Roman" w:hAnsi="Times New Roman"/>
              </w:rPr>
              <w:t>Елыкаевское</w:t>
            </w:r>
            <w:proofErr w:type="spellEnd"/>
            <w:r w:rsidRPr="009156A6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977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6 837</w:t>
            </w:r>
          </w:p>
        </w:tc>
        <w:tc>
          <w:tcPr>
            <w:tcW w:w="1241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14,7</w:t>
            </w:r>
          </w:p>
        </w:tc>
      </w:tr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jc w:val="right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5.</w:t>
            </w:r>
          </w:p>
        </w:tc>
        <w:tc>
          <w:tcPr>
            <w:tcW w:w="4678" w:type="dxa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Звездное сельское поселение</w:t>
            </w:r>
          </w:p>
        </w:tc>
        <w:tc>
          <w:tcPr>
            <w:tcW w:w="2977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3 891</w:t>
            </w:r>
          </w:p>
        </w:tc>
        <w:tc>
          <w:tcPr>
            <w:tcW w:w="1241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8,3</w:t>
            </w:r>
          </w:p>
        </w:tc>
      </w:tr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jc w:val="right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6.</w:t>
            </w:r>
          </w:p>
        </w:tc>
        <w:tc>
          <w:tcPr>
            <w:tcW w:w="4678" w:type="dxa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156A6">
              <w:rPr>
                <w:rFonts w:ascii="Times New Roman" w:hAnsi="Times New Roman"/>
              </w:rPr>
              <w:t>Суховское</w:t>
            </w:r>
            <w:proofErr w:type="spellEnd"/>
            <w:r w:rsidRPr="009156A6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977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6 896</w:t>
            </w:r>
          </w:p>
        </w:tc>
        <w:tc>
          <w:tcPr>
            <w:tcW w:w="1241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14,8</w:t>
            </w:r>
          </w:p>
        </w:tc>
      </w:tr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jc w:val="right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7.</w:t>
            </w:r>
          </w:p>
        </w:tc>
        <w:tc>
          <w:tcPr>
            <w:tcW w:w="4678" w:type="dxa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156A6">
              <w:rPr>
                <w:rFonts w:ascii="Times New Roman" w:hAnsi="Times New Roman"/>
              </w:rPr>
              <w:t>Щегловское</w:t>
            </w:r>
            <w:proofErr w:type="spellEnd"/>
            <w:r w:rsidRPr="009156A6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977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5 561</w:t>
            </w:r>
          </w:p>
        </w:tc>
        <w:tc>
          <w:tcPr>
            <w:tcW w:w="1241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11,9</w:t>
            </w:r>
          </w:p>
        </w:tc>
      </w:tr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jc w:val="right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8.</w:t>
            </w:r>
          </w:p>
        </w:tc>
        <w:tc>
          <w:tcPr>
            <w:tcW w:w="4678" w:type="dxa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156A6">
              <w:rPr>
                <w:rFonts w:ascii="Times New Roman" w:hAnsi="Times New Roman"/>
              </w:rPr>
              <w:t>Ягуновское</w:t>
            </w:r>
            <w:proofErr w:type="spellEnd"/>
            <w:r w:rsidRPr="009156A6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977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3 788</w:t>
            </w:r>
          </w:p>
        </w:tc>
        <w:tc>
          <w:tcPr>
            <w:tcW w:w="1241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8,1</w:t>
            </w:r>
          </w:p>
        </w:tc>
      </w:tr>
      <w:tr w:rsidR="0048780B" w:rsidRPr="009156A6" w:rsidTr="009D6D1B">
        <w:trPr>
          <w:jc w:val="center"/>
        </w:trPr>
        <w:tc>
          <w:tcPr>
            <w:tcW w:w="637" w:type="dxa"/>
          </w:tcPr>
          <w:p w:rsidR="0048780B" w:rsidRPr="009156A6" w:rsidRDefault="0048780B" w:rsidP="009D6D1B">
            <w:pPr>
              <w:widowControl w:val="0"/>
              <w:jc w:val="right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4678" w:type="dxa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Ясногорское сельское поселение</w:t>
            </w:r>
          </w:p>
        </w:tc>
        <w:tc>
          <w:tcPr>
            <w:tcW w:w="2977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7 088</w:t>
            </w:r>
          </w:p>
        </w:tc>
        <w:tc>
          <w:tcPr>
            <w:tcW w:w="1241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15,2</w:t>
            </w:r>
          </w:p>
        </w:tc>
      </w:tr>
    </w:tbl>
    <w:p w:rsidR="0048780B" w:rsidRPr="009156A6" w:rsidRDefault="0048780B" w:rsidP="0048780B">
      <w:pPr>
        <w:widowControl w:val="0"/>
        <w:spacing w:before="240" w:line="360" w:lineRule="auto"/>
        <w:ind w:firstLine="709"/>
        <w:jc w:val="both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 xml:space="preserve">По административному делению Кемеровский муниципальный район состоит из 9 сельских поселений, в которые входит 71 населенный пункт, в том числе 48 населенных пунктов с численностью населения менее 500 человек. 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r w:rsidRPr="009156A6">
        <w:rPr>
          <w:szCs w:val="28"/>
        </w:rPr>
        <w:t xml:space="preserve">Почти 60% населения Кемеровского муниципального района проживает в четырех  поселениях: </w:t>
      </w:r>
      <w:proofErr w:type="gramStart"/>
      <w:r w:rsidRPr="009156A6">
        <w:rPr>
          <w:szCs w:val="28"/>
        </w:rPr>
        <w:t>Березовском</w:t>
      </w:r>
      <w:proofErr w:type="gramEnd"/>
      <w:r w:rsidRPr="009156A6">
        <w:rPr>
          <w:szCs w:val="28"/>
        </w:rPr>
        <w:t xml:space="preserve">, </w:t>
      </w:r>
      <w:proofErr w:type="spellStart"/>
      <w:r w:rsidRPr="009156A6">
        <w:rPr>
          <w:szCs w:val="28"/>
        </w:rPr>
        <w:t>Елыкаевском</w:t>
      </w:r>
      <w:proofErr w:type="spellEnd"/>
      <w:r w:rsidRPr="009156A6">
        <w:rPr>
          <w:szCs w:val="28"/>
        </w:rPr>
        <w:t xml:space="preserve">, </w:t>
      </w:r>
      <w:proofErr w:type="spellStart"/>
      <w:r w:rsidRPr="009156A6">
        <w:rPr>
          <w:szCs w:val="28"/>
        </w:rPr>
        <w:t>Суховском</w:t>
      </w:r>
      <w:proofErr w:type="spellEnd"/>
      <w:r w:rsidRPr="009156A6">
        <w:rPr>
          <w:szCs w:val="28"/>
        </w:rPr>
        <w:t>, Ясногорском.</w:t>
      </w:r>
      <w:r w:rsidRPr="009156A6">
        <w:t xml:space="preserve"> 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r w:rsidRPr="009156A6">
        <w:t>В целом за период 2013-2017 годов сельские поселения района осуществили различный вклад в изменение численности населения – максимальный рост численности населения за исследуемый период наблюдался в 2013 году – 849 человек.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r w:rsidRPr="009156A6">
        <w:t>Количество населенных пунктов с числом жителей от 51 до 1000 человек составляет 37 (52,1%), в них проживает 9435 человек или 20% всего населения района.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r w:rsidRPr="009156A6">
        <w:t xml:space="preserve">Число населенных пунктов с численностью от 1001 до 5000 человек составляет 17 (23,9%). В этой группе населенных пунктов проживает 31 287 </w:t>
      </w:r>
      <w:r w:rsidRPr="009156A6">
        <w:lastRenderedPageBreak/>
        <w:t>человек или 66,4% всего сельского населения района.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r w:rsidRPr="009156A6">
        <w:t>Число населенных пунктов с численностью свыше 5000 человек – 1, где проживает 5783 человека (12,3%).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r w:rsidRPr="009156A6">
        <w:t xml:space="preserve">По состоянию на 01.01.2018 из 71 сельского населенного  пункта 16 (22,5%) относятся к числу мелких, с числом жителей в них до 50 человек. В этих населенных пунктах проживает 626 человек, что составляет 1,3 % от общей численности населения района. 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r w:rsidRPr="009156A6">
        <w:t xml:space="preserve">Отток и естественная убыль населения влияют на увеличение числа мелких населенных пунктов с числом жителей 10 и менее человек. В них преобладает население старше трудоспособного возраста, отсутствует или слаборазвита социальная и экономическая инфраструктура. Рабочие места в этих сёлах отсутствуют, пенсии и личные подсобные хозяйства – основные источники доходов постоянно проживающего там населения. 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r w:rsidRPr="009156A6">
        <w:t xml:space="preserve">Хотя в данных сёлах нет школ, но везде решён вопрос с подвозом учащихся в более крупные населенные пункты. Организовано выездное торговое обслуживание жителей малых сёл необходимыми продовольственными и промышленными товарами. 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r w:rsidRPr="009156A6">
        <w:t>Большая часть из них - это населённые пункты, в которых наблюдается сезонное увеличение численности приезжающих на садово-огороднические, дачные участки городских жителей. Поэтому актуальной проблемой для таких населенных пунктов является организация предоставления социальных услуг и бытового обслуживания населения. Необходимо обустраивать инфраструктуру в данных населённых пунктах, чтобы постоянное проживание стало привлекательным для приезжающих. Таким образом, необходимость расселения жителей с данных территорий отсутствует.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r w:rsidRPr="009156A6">
        <w:t xml:space="preserve">В целом сельские поселения Кемеровского муниципального района обладают выгодным экономико-географическим положением благодаря своему расположению в непосредственной близости от областного центра. В первую очередь территории сельских поселений, расположенных вблизи         </w:t>
      </w:r>
      <w:proofErr w:type="gramStart"/>
      <w:r w:rsidRPr="009156A6">
        <w:t>г</w:t>
      </w:r>
      <w:proofErr w:type="gramEnd"/>
      <w:r w:rsidRPr="009156A6">
        <w:t xml:space="preserve">. Кемерово, используются для постоянного и сезонного проживания </w:t>
      </w:r>
      <w:r w:rsidRPr="009156A6">
        <w:lastRenderedPageBreak/>
        <w:t xml:space="preserve">населения, работающего в г. Кемерово. 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proofErr w:type="gramStart"/>
      <w:r w:rsidRPr="009156A6">
        <w:t>Стратегические перспективы развития экономической базы сельских поселений связаны с усилением агломерационных связей с г. Кемерово и основаны на развитии жилищного строительства, производственно-строительного комплекса, сельскохозяйственного производства, малого предпринимательства, транспортной деятельности.</w:t>
      </w:r>
      <w:proofErr w:type="gramEnd"/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</w:pPr>
      <w:r w:rsidRPr="009156A6">
        <w:t xml:space="preserve">Перспективы промышленного производства связаны с близостью крупного рынка сбыта, характеризующегося высокими темпами жилищного и дорожного строительства, развитой культурой потребления пищевых продуктов. </w:t>
      </w:r>
    </w:p>
    <w:p w:rsidR="0048780B" w:rsidRPr="009156A6" w:rsidRDefault="0048780B" w:rsidP="0048780B">
      <w:pPr>
        <w:pStyle w:val="11"/>
        <w:widowControl w:val="0"/>
        <w:tabs>
          <w:tab w:val="left" w:pos="1134"/>
        </w:tabs>
        <w:suppressAutoHyphens w:val="0"/>
        <w:ind w:left="0"/>
        <w:rPr>
          <w:szCs w:val="28"/>
        </w:rPr>
      </w:pPr>
      <w:r w:rsidRPr="009156A6">
        <w:rPr>
          <w:szCs w:val="28"/>
        </w:rPr>
        <w:t>Основу территориального развития района будут составлять инфраструктурные и инвестиционные проекты, которые будут реализованы в период 2016-2025 гг. В данном контексте каждое поселение имеет свою специфику развития, с опорой на перспективные объекты производства, технической и социальной инфраструктуры.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proofErr w:type="spellStart"/>
      <w:r w:rsidRPr="009156A6">
        <w:rPr>
          <w:rFonts w:ascii="Times New Roman" w:hAnsi="Times New Roman"/>
          <w:b/>
          <w:sz w:val="28"/>
        </w:rPr>
        <w:t>Арсентьевское</w:t>
      </w:r>
      <w:proofErr w:type="spellEnd"/>
      <w:r w:rsidRPr="009156A6">
        <w:rPr>
          <w:rFonts w:ascii="Times New Roman" w:hAnsi="Times New Roman"/>
          <w:b/>
          <w:sz w:val="28"/>
        </w:rPr>
        <w:t xml:space="preserve"> сельское поселение.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156A6">
        <w:rPr>
          <w:rFonts w:ascii="Times New Roman" w:hAnsi="Times New Roman"/>
          <w:sz w:val="28"/>
        </w:rPr>
        <w:t xml:space="preserve">В состав </w:t>
      </w:r>
      <w:proofErr w:type="spellStart"/>
      <w:r w:rsidRPr="009156A6">
        <w:rPr>
          <w:rFonts w:ascii="Times New Roman" w:hAnsi="Times New Roman"/>
          <w:sz w:val="28"/>
        </w:rPr>
        <w:t>Арсентьевского</w:t>
      </w:r>
      <w:proofErr w:type="spellEnd"/>
      <w:r w:rsidRPr="009156A6">
        <w:rPr>
          <w:rFonts w:ascii="Times New Roman" w:hAnsi="Times New Roman"/>
          <w:sz w:val="28"/>
        </w:rPr>
        <w:t xml:space="preserve"> сельского поселения входят 11 населенных пунктов: п. Разведчик – административный центр, п. Дмитриевка, п.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Вотиновка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п. Ровенский, п. Сосновка, п. Сосновка-2, п. Арсентьевка, п. Успенка, п.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Юго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Александровка, п.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Бердовка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с. Нижняя Суета. </w:t>
      </w:r>
      <w:proofErr w:type="gramEnd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 xml:space="preserve">Площадь </w:t>
      </w:r>
      <w:proofErr w:type="spellStart"/>
      <w:r w:rsidRPr="009156A6">
        <w:rPr>
          <w:rFonts w:ascii="Times New Roman" w:hAnsi="Times New Roman"/>
          <w:sz w:val="28"/>
        </w:rPr>
        <w:t>Арсентьевского</w:t>
      </w:r>
      <w:proofErr w:type="spellEnd"/>
      <w:r w:rsidRPr="009156A6">
        <w:rPr>
          <w:rFonts w:ascii="Times New Roman" w:hAnsi="Times New Roman"/>
          <w:sz w:val="28"/>
        </w:rPr>
        <w:t xml:space="preserve"> поселения – 201,15 тыс. га. Численность населения – 1 656 человек. Расстояние до районного центра, </w:t>
      </w:r>
      <w:proofErr w:type="gramStart"/>
      <w:r w:rsidRPr="009156A6">
        <w:rPr>
          <w:rFonts w:ascii="Times New Roman" w:hAnsi="Times New Roman"/>
          <w:sz w:val="28"/>
        </w:rPr>
        <w:t>г</w:t>
      </w:r>
      <w:proofErr w:type="gramEnd"/>
      <w:r w:rsidRPr="009156A6">
        <w:rPr>
          <w:rFonts w:ascii="Times New Roman" w:hAnsi="Times New Roman"/>
          <w:sz w:val="28"/>
        </w:rPr>
        <w:t>. Кемерово – 55 км.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>Сельское хозяйство здесь представлено только личными подсобными хозяйствами, а основным видом экономической деятельности, который представляет экономический потенциал поселения</w:t>
      </w:r>
      <w:r w:rsidRPr="009156A6">
        <w:rPr>
          <w:rFonts w:ascii="Times New Roman" w:hAnsi="Times New Roman"/>
          <w:i/>
          <w:sz w:val="28"/>
        </w:rPr>
        <w:t>,</w:t>
      </w:r>
      <w:r w:rsidRPr="009156A6">
        <w:rPr>
          <w:rFonts w:ascii="Times New Roman" w:hAnsi="Times New Roman"/>
          <w:sz w:val="28"/>
        </w:rPr>
        <w:t xml:space="preserve"> является добыча полезных ископаемых.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156A6">
        <w:rPr>
          <w:rFonts w:ascii="Times New Roman" w:hAnsi="Times New Roman"/>
          <w:sz w:val="28"/>
        </w:rPr>
        <w:t xml:space="preserve">Крупные угледобывающие предприятия в </w:t>
      </w:r>
      <w:proofErr w:type="spellStart"/>
      <w:r w:rsidRPr="009156A6">
        <w:rPr>
          <w:rFonts w:ascii="Times New Roman" w:hAnsi="Times New Roman"/>
          <w:sz w:val="28"/>
        </w:rPr>
        <w:t>Арсентьевском</w:t>
      </w:r>
      <w:proofErr w:type="spellEnd"/>
      <w:r w:rsidRPr="009156A6">
        <w:rPr>
          <w:rFonts w:ascii="Times New Roman" w:hAnsi="Times New Roman"/>
          <w:sz w:val="28"/>
        </w:rPr>
        <w:t xml:space="preserve"> поселении это: СП ООО «</w:t>
      </w:r>
      <w:proofErr w:type="spellStart"/>
      <w:r w:rsidRPr="009156A6">
        <w:rPr>
          <w:rFonts w:ascii="Times New Roman" w:hAnsi="Times New Roman"/>
          <w:sz w:val="28"/>
        </w:rPr>
        <w:t>Барзасское</w:t>
      </w:r>
      <w:proofErr w:type="spellEnd"/>
      <w:r w:rsidRPr="009156A6">
        <w:rPr>
          <w:rFonts w:ascii="Times New Roman" w:hAnsi="Times New Roman"/>
          <w:sz w:val="28"/>
        </w:rPr>
        <w:t xml:space="preserve"> товарищество», филиал АО «</w:t>
      </w:r>
      <w:proofErr w:type="spellStart"/>
      <w:r w:rsidRPr="009156A6">
        <w:rPr>
          <w:rFonts w:ascii="Times New Roman" w:hAnsi="Times New Roman"/>
          <w:sz w:val="28"/>
        </w:rPr>
        <w:t>Черниговец</w:t>
      </w:r>
      <w:proofErr w:type="spellEnd"/>
      <w:r w:rsidRPr="009156A6">
        <w:rPr>
          <w:rFonts w:ascii="Times New Roman" w:hAnsi="Times New Roman"/>
          <w:sz w:val="28"/>
        </w:rPr>
        <w:t xml:space="preserve">» – </w:t>
      </w:r>
      <w:proofErr w:type="spellStart"/>
      <w:r w:rsidRPr="009156A6">
        <w:rPr>
          <w:rFonts w:ascii="Times New Roman" w:hAnsi="Times New Roman"/>
          <w:sz w:val="28"/>
        </w:rPr>
        <w:t>ш</w:t>
      </w:r>
      <w:proofErr w:type="spellEnd"/>
      <w:r w:rsidRPr="009156A6">
        <w:rPr>
          <w:rFonts w:ascii="Times New Roman" w:hAnsi="Times New Roman"/>
          <w:sz w:val="28"/>
        </w:rPr>
        <w:t xml:space="preserve">. «Южная», ООО «Блок № 3 </w:t>
      </w:r>
      <w:proofErr w:type="spellStart"/>
      <w:r w:rsidRPr="009156A6">
        <w:rPr>
          <w:rFonts w:ascii="Times New Roman" w:hAnsi="Times New Roman"/>
          <w:sz w:val="28"/>
        </w:rPr>
        <w:t>ш</w:t>
      </w:r>
      <w:proofErr w:type="spellEnd"/>
      <w:r w:rsidRPr="009156A6">
        <w:rPr>
          <w:rFonts w:ascii="Times New Roman" w:hAnsi="Times New Roman"/>
          <w:sz w:val="28"/>
        </w:rPr>
        <w:t xml:space="preserve">. </w:t>
      </w:r>
      <w:proofErr w:type="spellStart"/>
      <w:proofErr w:type="gramStart"/>
      <w:r w:rsidRPr="009156A6">
        <w:rPr>
          <w:rFonts w:ascii="Times New Roman" w:hAnsi="Times New Roman"/>
          <w:sz w:val="28"/>
        </w:rPr>
        <w:t>Анжерская-Южная</w:t>
      </w:r>
      <w:proofErr w:type="spellEnd"/>
      <w:proofErr w:type="gramEnd"/>
      <w:r w:rsidRPr="009156A6">
        <w:rPr>
          <w:rFonts w:ascii="Times New Roman" w:hAnsi="Times New Roman"/>
          <w:sz w:val="28"/>
        </w:rPr>
        <w:t>», ООО «</w:t>
      </w:r>
      <w:proofErr w:type="spellStart"/>
      <w:r w:rsidRPr="009156A6">
        <w:rPr>
          <w:rFonts w:ascii="Times New Roman" w:hAnsi="Times New Roman"/>
          <w:sz w:val="28"/>
        </w:rPr>
        <w:t>Ровер</w:t>
      </w:r>
      <w:proofErr w:type="spellEnd"/>
      <w:r w:rsidRPr="009156A6">
        <w:rPr>
          <w:rFonts w:ascii="Times New Roman" w:hAnsi="Times New Roman"/>
          <w:sz w:val="28"/>
        </w:rPr>
        <w:t xml:space="preserve">» и </w:t>
      </w: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ОАО «УК </w:t>
      </w: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«Северный Кузбасс» –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«Первомайская».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территории работают  2 крупных горнодобывающих  предприятия ООО «Горнодобывающая компания» 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ООО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Барзасский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карьер», которые специализируются на поиске и добыче природного камня, а также производстве щебня, востребованного в промышленных и гражданских строительных комплексах Кемеровской области.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предприятиях поселения в 2017 году  создано 300 новых рабочих мест, в том числе более 150 высокопроизводительных.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Перспективами развития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Арсентьевского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являются: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реконструкции обогатительной фабрики СП ООО «</w:t>
      </w:r>
      <w:proofErr w:type="spellStart"/>
      <w:r w:rsidRPr="00915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Барзасское</w:t>
      </w:r>
      <w:proofErr w:type="spellEnd"/>
      <w:r w:rsidRPr="00915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товарищество», что позволит увеличить производственные объемы и мощности предприятия;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устойчивое развитие сельского хозяйства в личных подсобных хозяйствах населения;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новых проектов, стимулирование и поддержка малого и среднего бизнеса.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Береговое сельское поселение.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состав Берегового сельского поселения входят 6</w:t>
      </w:r>
      <w:r w:rsidRPr="009156A6">
        <w:rPr>
          <w:rFonts w:ascii="Times New Roman" w:hAnsi="Times New Roman"/>
          <w:sz w:val="28"/>
        </w:rPr>
        <w:t xml:space="preserve"> населенных пунктов</w:t>
      </w: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д. Береговая – административный центр,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Маручак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д. Смолино, п. Кузбасский, п. Ленинградский и п. Смирновский.</w:t>
      </w:r>
      <w:proofErr w:type="gramEnd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Площадь Берегового поселения – 24,9 тыс. га. Численность населения – 4360 человек. Расстояние до районного центра, 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Кемерово – 35 км.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Основным видом экономической деятельности на территории является сельское хозяйство. </w:t>
      </w:r>
    </w:p>
    <w:p w:rsidR="0048780B" w:rsidRPr="009156A6" w:rsidRDefault="0048780B" w:rsidP="0048780B">
      <w:pPr>
        <w:pStyle w:val="12"/>
        <w:widowControl w:val="0"/>
        <w:suppressAutoHyphens w:val="0"/>
        <w:spacing w:before="0" w:after="0" w:line="360" w:lineRule="auto"/>
        <w:ind w:right="57" w:firstLine="709"/>
        <w:contextualSpacing/>
        <w:jc w:val="both"/>
        <w:rPr>
          <w:sz w:val="36"/>
          <w:szCs w:val="36"/>
        </w:rPr>
      </w:pPr>
      <w:r w:rsidRPr="009156A6">
        <w:rPr>
          <w:color w:val="000000" w:themeColor="text1"/>
          <w:sz w:val="28"/>
          <w:szCs w:val="28"/>
          <w:shd w:val="clear" w:color="auto" w:fill="FFFFFF"/>
        </w:rPr>
        <w:t>Самые важные и крупные сельскохозяйственные предприятия в Береговом поселении, которые представляют экономический потенциал,  это: СПК «Береговой», ООО «</w:t>
      </w:r>
      <w:proofErr w:type="spellStart"/>
      <w:r w:rsidRPr="009156A6">
        <w:rPr>
          <w:color w:val="000000" w:themeColor="text1"/>
          <w:sz w:val="28"/>
          <w:szCs w:val="28"/>
          <w:shd w:val="clear" w:color="auto" w:fill="FFFFFF"/>
        </w:rPr>
        <w:t>Селяна</w:t>
      </w:r>
      <w:proofErr w:type="spellEnd"/>
      <w:r w:rsidRPr="009156A6">
        <w:rPr>
          <w:color w:val="000000" w:themeColor="text1"/>
          <w:sz w:val="28"/>
          <w:szCs w:val="28"/>
          <w:shd w:val="clear" w:color="auto" w:fill="FFFFFF"/>
        </w:rPr>
        <w:t xml:space="preserve">», ООО «Зеленая долина», </w:t>
      </w:r>
      <w:proofErr w:type="gramStart"/>
      <w:r w:rsidRPr="009156A6">
        <w:rPr>
          <w:color w:val="000000" w:themeColor="text1"/>
          <w:sz w:val="28"/>
          <w:szCs w:val="28"/>
          <w:shd w:val="clear" w:color="auto" w:fill="FFFFFF"/>
        </w:rPr>
        <w:t>и ООО</w:t>
      </w:r>
      <w:proofErr w:type="gramEnd"/>
      <w:r w:rsidRPr="009156A6">
        <w:rPr>
          <w:color w:val="000000" w:themeColor="text1"/>
          <w:sz w:val="28"/>
          <w:szCs w:val="28"/>
          <w:shd w:val="clear" w:color="auto" w:fill="FFFFFF"/>
        </w:rPr>
        <w:t xml:space="preserve"> «Ф.Х. </w:t>
      </w:r>
      <w:proofErr w:type="spellStart"/>
      <w:r w:rsidRPr="009156A6">
        <w:rPr>
          <w:color w:val="000000" w:themeColor="text1"/>
          <w:sz w:val="28"/>
          <w:szCs w:val="28"/>
          <w:shd w:val="clear" w:color="auto" w:fill="FFFFFF"/>
        </w:rPr>
        <w:t>Клецова</w:t>
      </w:r>
      <w:proofErr w:type="spellEnd"/>
      <w:r w:rsidRPr="009156A6">
        <w:rPr>
          <w:color w:val="000000" w:themeColor="text1"/>
          <w:sz w:val="28"/>
          <w:szCs w:val="28"/>
          <w:shd w:val="clear" w:color="auto" w:fill="FFFFFF"/>
        </w:rPr>
        <w:t>».</w:t>
      </w:r>
      <w:r w:rsidRPr="009156A6">
        <w:rPr>
          <w:sz w:val="36"/>
          <w:szCs w:val="36"/>
        </w:rPr>
        <w:t xml:space="preserve"> </w:t>
      </w:r>
    </w:p>
    <w:p w:rsidR="0048780B" w:rsidRPr="009156A6" w:rsidRDefault="0048780B" w:rsidP="0048780B">
      <w:pPr>
        <w:pStyle w:val="12"/>
        <w:widowControl w:val="0"/>
        <w:suppressAutoHyphens w:val="0"/>
        <w:spacing w:before="0" w:after="0" w:line="360" w:lineRule="auto"/>
        <w:ind w:right="57" w:firstLine="709"/>
        <w:contextualSpacing/>
        <w:jc w:val="both"/>
        <w:rPr>
          <w:sz w:val="28"/>
          <w:szCs w:val="28"/>
        </w:rPr>
      </w:pPr>
      <w:r w:rsidRPr="009156A6">
        <w:rPr>
          <w:sz w:val="28"/>
          <w:szCs w:val="28"/>
        </w:rPr>
        <w:t xml:space="preserve">Сельхозкооператив «Береговой» - одно из крупных предприятий области по производству овощей. Урожай овощей  в  2017 году  составил 40% </w:t>
      </w:r>
      <w:r w:rsidRPr="009156A6">
        <w:rPr>
          <w:sz w:val="28"/>
          <w:szCs w:val="28"/>
        </w:rPr>
        <w:lastRenderedPageBreak/>
        <w:t>от всех овощей, собранных в Кузбассе.</w:t>
      </w:r>
    </w:p>
    <w:p w:rsidR="0048780B" w:rsidRPr="009156A6" w:rsidRDefault="0048780B" w:rsidP="0048780B">
      <w:pPr>
        <w:pStyle w:val="a4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 xml:space="preserve">В п. </w:t>
      </w:r>
      <w:proofErr w:type="gramStart"/>
      <w:r w:rsidRPr="009156A6">
        <w:rPr>
          <w:rFonts w:ascii="Times New Roman" w:hAnsi="Times New Roman"/>
          <w:color w:val="000000"/>
          <w:sz w:val="28"/>
          <w:szCs w:val="28"/>
        </w:rPr>
        <w:t>Кузбасский</w:t>
      </w:r>
      <w:proofErr w:type="gramEnd"/>
      <w:r w:rsidRPr="009156A6">
        <w:rPr>
          <w:rFonts w:ascii="Times New Roman" w:hAnsi="Times New Roman"/>
          <w:color w:val="000000"/>
          <w:sz w:val="28"/>
          <w:szCs w:val="28"/>
        </w:rPr>
        <w:t xml:space="preserve"> предприятие «Зелёная Долина» полным ходом ведёт строительство первой очереди </w:t>
      </w:r>
      <w:proofErr w:type="spellStart"/>
      <w:r w:rsidRPr="009156A6">
        <w:rPr>
          <w:rFonts w:ascii="Times New Roman" w:hAnsi="Times New Roman"/>
          <w:color w:val="000000"/>
          <w:sz w:val="28"/>
          <w:szCs w:val="28"/>
        </w:rPr>
        <w:t>кроликофермы</w:t>
      </w:r>
      <w:proofErr w:type="spellEnd"/>
      <w:r w:rsidRPr="009156A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8780B" w:rsidRPr="009156A6" w:rsidRDefault="0048780B" w:rsidP="0048780B">
      <w:pPr>
        <w:pStyle w:val="a4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 xml:space="preserve"> На базе </w:t>
      </w:r>
      <w:proofErr w:type="spellStart"/>
      <w:r w:rsidRPr="009156A6">
        <w:rPr>
          <w:rFonts w:ascii="Times New Roman" w:hAnsi="Times New Roman"/>
          <w:color w:val="000000"/>
          <w:sz w:val="28"/>
          <w:szCs w:val="28"/>
        </w:rPr>
        <w:t>кроликофермы</w:t>
      </w:r>
      <w:proofErr w:type="spellEnd"/>
      <w:r w:rsidRPr="009156A6">
        <w:rPr>
          <w:rFonts w:ascii="Times New Roman" w:hAnsi="Times New Roman"/>
          <w:color w:val="000000"/>
          <w:sz w:val="28"/>
          <w:szCs w:val="28"/>
        </w:rPr>
        <w:t xml:space="preserve"> уже построен и запущен убойный цех проектной мощностью 700 тонн мяса в год. Инвестиции составили более 35 </w:t>
      </w:r>
      <w:proofErr w:type="spellStart"/>
      <w:proofErr w:type="gramStart"/>
      <w:r w:rsidRPr="009156A6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 w:rsidRPr="009156A6">
        <w:rPr>
          <w:rFonts w:ascii="Times New Roman" w:hAnsi="Times New Roman"/>
          <w:color w:val="000000"/>
          <w:sz w:val="28"/>
          <w:szCs w:val="28"/>
        </w:rPr>
        <w:t xml:space="preserve"> рублей. </w:t>
      </w:r>
    </w:p>
    <w:p w:rsidR="0048780B" w:rsidRPr="009156A6" w:rsidRDefault="0048780B" w:rsidP="0048780B">
      <w:pPr>
        <w:pStyle w:val="a4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Диетическое мясо высокого качества будет поступать на прилавки магазинов не только жителей района, но и Кемеровской области.</w:t>
      </w:r>
    </w:p>
    <w:p w:rsidR="0048780B" w:rsidRPr="009156A6" w:rsidRDefault="0048780B" w:rsidP="0048780B">
      <w:pPr>
        <w:widowControl w:val="0"/>
        <w:spacing w:line="36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 xml:space="preserve">В этом же поселке фермеры запустили производство по переработке козьего молока на творог и масло.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Перспективами развития Берегового сельского поселения являются: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использование земельных ресурсов для ведения сельского хозяйства, в т.ч. развитие ЛПХ населения;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сельскохозяйственных предприятий, в том числе строительство 2-ой очереди животноводческого комплекса, что приведет к увеличению поголовью скота и его продуктивности, а также строительство кролиководческой фермы;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новых проектов, стимулирование и поддержка малого и среднего бизнеса.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9156A6">
        <w:rPr>
          <w:rFonts w:ascii="Times New Roman" w:hAnsi="Times New Roman"/>
          <w:b/>
          <w:color w:val="000000" w:themeColor="text1"/>
          <w:sz w:val="28"/>
          <w:szCs w:val="28"/>
        </w:rPr>
        <w:t>Берёзовское</w:t>
      </w:r>
      <w:proofErr w:type="spellEnd"/>
      <w:r w:rsidRPr="009156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В состав Березовского сельского поселения входят 4 </w:t>
      </w:r>
      <w:proofErr w:type="gramStart"/>
      <w:r w:rsidRPr="009156A6">
        <w:rPr>
          <w:rFonts w:ascii="Times New Roman" w:hAnsi="Times New Roman"/>
          <w:sz w:val="28"/>
        </w:rPr>
        <w:t>населенных</w:t>
      </w:r>
      <w:proofErr w:type="gramEnd"/>
      <w:r w:rsidRPr="009156A6">
        <w:rPr>
          <w:rFonts w:ascii="Times New Roman" w:hAnsi="Times New Roman"/>
          <w:sz w:val="28"/>
        </w:rPr>
        <w:t xml:space="preserve"> пункта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: с.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Берёзово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– административный центр, п. Новостройка, д. Сухая речка и д. Пугачи.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Площадь Берёзовского поселения – 11,3 тыс. га. Численность населения – 6662 человек. Расстояние до районного центра, 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. Кемерово – 25 км.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Основным видом экономической деятельности на территории является 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сельское хозяйство, которое представлено тремя предприятиями – 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Кемеровский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НИИСХ-филиал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ФГБУ СФНЦА РАН, ФГБУ ЦАС «Кемеровский» и ООО «СХО «Заречье» (отделение Новостройка).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3B3B3B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Экономический потенциал имеет Кемеровский научно-исследовательский институт, который вносит особый вклад в развитие 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сельского хозяйства, занимаясь </w:t>
      </w: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проведением фундаментальных и прикладных научных исследований, опытно-конструкторскими работами, направленными на получение новых знаний в сфере агропромышленного комплекса. ФГБУ ЦАС «Кемеровский», также обладая экономическим потенциалом, </w:t>
      </w:r>
      <w:r w:rsidRPr="009156A6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>проводит большую консультативную и практическую работу по повышению плодородия почв и улучшению качества растениеводческой продукции не только в Кемеровском районе, но и по всей Кемеровской области.</w:t>
      </w:r>
      <w:r w:rsidRPr="009156A6">
        <w:rPr>
          <w:rFonts w:ascii="Times New Roman" w:hAnsi="Times New Roman"/>
          <w:color w:val="3B3B3B"/>
          <w:sz w:val="28"/>
          <w:szCs w:val="27"/>
          <w:shd w:val="clear" w:color="auto" w:fill="FFFFFF"/>
        </w:rPr>
        <w:t> 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/>
          <w:sz w:val="28"/>
          <w:szCs w:val="27"/>
          <w:shd w:val="clear" w:color="auto" w:fill="FFFFFF"/>
        </w:rPr>
        <w:t>Территория привлекательна для развития дачных поселков, на земельных участках поселения расположено несколько садово-некоммерческих товариществ.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/>
          <w:sz w:val="28"/>
          <w:szCs w:val="27"/>
          <w:shd w:val="clear" w:color="auto" w:fill="FFFFFF"/>
        </w:rPr>
        <w:t>Перспективами развития Березовского сельского поселения являются: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7"/>
          <w:shd w:val="clear" w:color="auto" w:fill="FFFFFF"/>
        </w:rPr>
        <w:t>реализация и поддержка новых проектов в отрасли сельского хозяйства, реализуемых на территории поселения;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7"/>
          <w:shd w:val="clear" w:color="auto" w:fill="FFFFFF"/>
        </w:rPr>
        <w:t>развитие сельскохозяйственных предприятий;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8"/>
        </w:rPr>
        <w:t>эффективное использование земельных ресурсов для ведения сельского хозяйства, в т.ч. развитие ЛПХ населения;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 w:cs="Times New Roman"/>
          <w:sz w:val="28"/>
          <w:szCs w:val="27"/>
          <w:shd w:val="clear" w:color="auto" w:fill="FFFFFF"/>
        </w:rPr>
        <w:t>организация, стимулирование и поддержка малого и среднего бизнеса.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9156A6">
        <w:rPr>
          <w:rFonts w:ascii="Times New Roman" w:hAnsi="Times New Roman"/>
          <w:b/>
          <w:color w:val="000000" w:themeColor="text1"/>
          <w:sz w:val="28"/>
          <w:szCs w:val="28"/>
        </w:rPr>
        <w:t>Елыкаевское</w:t>
      </w:r>
      <w:proofErr w:type="spellEnd"/>
      <w:r w:rsidRPr="009156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В состав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Елыкаевского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входят 20 </w:t>
      </w:r>
      <w:r w:rsidRPr="009156A6">
        <w:rPr>
          <w:rFonts w:ascii="Times New Roman" w:hAnsi="Times New Roman"/>
          <w:sz w:val="28"/>
        </w:rPr>
        <w:t>населенных пунктов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: с.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Елыкаево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– административный центр, д. Александровка, д. Вознесенка,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Воскресенка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д. Журавлево,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Жургавань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Илиндеевка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Ляпки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д. Малиновка, д. Осиновка,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Солонечная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Старочервово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Тебеньковка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Упоровка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Урманай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п. Михайловский, п.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Панинск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п. Привольный, с. Андреевка и с.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Силино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Площадь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Елыкаевского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– 77,5 тыс. га. Численность населения – 6907 человек. Расстояние до районного центра, 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</w:rPr>
        <w:t>. Кемерово – 23 км.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Сельское хозяйство представляют фермеры и личные подсобные хозяйства. Экономический потенциал территории представлен предприятиями различных сфер деятельности, такими как ООО «Луговое» (производство чая), 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Хлебозавод и др. Также в с.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Елыкаево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действует обособленное подразделение распространенной торговой сет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и ООО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«Мария-РА».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>Поселение обладает богатыми ресурсами для развития зон отдыха, на территории находится несколько туристических баз для отдыха населения района и города Кемерово.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>Территория также привлекательна и для индивидуального строительства, развития дачных поселков.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Перспективами развития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Елыкаевского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являются: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использование земельных ресурсов для ведения сельского хозяйства, в т.ч. устойчивое развитие ЛПХ населения;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61B16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 w:cs="Times New Roman"/>
          <w:color w:val="161B16"/>
          <w:sz w:val="28"/>
          <w:szCs w:val="27"/>
          <w:shd w:val="clear" w:color="auto" w:fill="FFFFFF"/>
        </w:rPr>
        <w:t>организация новых проектов, стимулирование и поддержка малого и среднего бизнеса.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b/>
          <w:color w:val="000000" w:themeColor="text1"/>
          <w:sz w:val="28"/>
          <w:szCs w:val="28"/>
        </w:rPr>
        <w:t>Звездное сельское поселение.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В состав Звездного сельского поселения входят 6 </w:t>
      </w:r>
      <w:r w:rsidRPr="009156A6">
        <w:rPr>
          <w:rFonts w:ascii="Times New Roman" w:hAnsi="Times New Roman"/>
          <w:sz w:val="28"/>
        </w:rPr>
        <w:t>населенных пунктов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: п. Звездный – административный центр,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Денисово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Крёково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Мозжуха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>, п. Благодатный и п. Семеновский.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Площадь Звездного поселения – 18,5 тыс. га. Численность населения – 3926 человек. Расстояние до районного центра, 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</w:rPr>
        <w:t>. Кемерово – 20 км.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Основным видом экономической деятельности на территории является 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добыча полезных ископаемых.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Крупные предприятия поселения  ООО «Карьер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Мозжухинский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и ООО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«Кемеровский каменный карьер». 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ООО «Карьер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Мозжухинский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» осуществляет  добычу </w:t>
      </w:r>
      <w:r w:rsidRPr="009156A6">
        <w:rPr>
          <w:rFonts w:ascii="Times New Roman" w:hAnsi="Times New Roman"/>
          <w:sz w:val="28"/>
          <w:szCs w:val="28"/>
        </w:rPr>
        <w:t>декоративного и строительного камня, известняка, гипса, мела и сланцев.  ООО «Кемеровский каменный карьер» занимается разработкой гравийных и песчаных карьеров, добычей глины и каолина.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Перспективами развития Звездного сельского поселения являются: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поддержка промышленных предприятий;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использование земельных ресурсов для ведения сельского хозяйства, в т.ч. устойчивое развитие ЛПХ населения;</w:t>
      </w:r>
    </w:p>
    <w:p w:rsidR="0048780B" w:rsidRPr="009156A6" w:rsidRDefault="0048780B" w:rsidP="0048780B">
      <w:pPr>
        <w:pStyle w:val="af0"/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61B16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 w:cs="Times New Roman"/>
          <w:color w:val="161B16"/>
          <w:sz w:val="28"/>
          <w:szCs w:val="27"/>
          <w:shd w:val="clear" w:color="auto" w:fill="FFFFFF"/>
        </w:rPr>
        <w:lastRenderedPageBreak/>
        <w:t>организация новых проектов, стимулирование и поддержка малого и среднего бизнеса.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9156A6">
        <w:rPr>
          <w:rFonts w:ascii="Times New Roman" w:hAnsi="Times New Roman"/>
          <w:b/>
          <w:color w:val="000000" w:themeColor="text1"/>
          <w:sz w:val="28"/>
          <w:szCs w:val="28"/>
        </w:rPr>
        <w:t>Суховское</w:t>
      </w:r>
      <w:proofErr w:type="spellEnd"/>
      <w:r w:rsidRPr="009156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В состав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Суховского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входят 2</w:t>
      </w:r>
      <w:r w:rsidRPr="009156A6">
        <w:rPr>
          <w:rFonts w:ascii="Times New Roman" w:hAnsi="Times New Roman"/>
          <w:sz w:val="28"/>
        </w:rPr>
        <w:t xml:space="preserve"> населенных пункта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: п.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Металлплощадка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– административный центр, д. Сухово.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Площадь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Суховского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– 2,21 тыс. га. Численность населения – 6989 человек. Расстояние до районного центра, 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</w:rPr>
        <w:t>. Кемерово – 11 км.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>Экономический потенциал</w:t>
      </w:r>
      <w:r w:rsidRPr="009156A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территории представлен сельским хозяйством и малым бизнесом. В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Суховском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поселении действует такое крупное сельскохозяйственное предприятие, как ОАО 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Суховский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», которое является </w:t>
      </w:r>
      <w:r w:rsidRPr="009156A6">
        <w:rPr>
          <w:rFonts w:ascii="Times New Roman" w:hAnsi="Times New Roman"/>
          <w:sz w:val="28"/>
          <w:szCs w:val="28"/>
        </w:rPr>
        <w:t xml:space="preserve">крупнейшим поставщиком зеленых культур и свежих овощей собственного производства в Кемеровской области.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Также в поселении развит и стремительно продолжает развиваться малый бизнес. Постоянная положительная динамика в открытии новых индивидуальных предпринимателей и организаций в разных сферах деятельности обеспечивает конкуренцию между ними, что служит стимулом для развития экономики </w:t>
      </w:r>
      <w:proofErr w:type="spellStart"/>
      <w:r w:rsidRPr="009156A6">
        <w:rPr>
          <w:rFonts w:ascii="Times New Roman" w:hAnsi="Times New Roman"/>
          <w:sz w:val="28"/>
          <w:szCs w:val="28"/>
        </w:rPr>
        <w:t>Суховского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поселения.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Территория привлекательна для жилищного строительства, продолжается строительство жилого микрорайона «Европейские провинции».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>Ландшафт поселения позволяет создавать спортивно-оздоровительные зоны, запущен в действие ФОКОТ (физкультурно-оздоровительный комплекс открытого типа).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6A6">
        <w:rPr>
          <w:rFonts w:ascii="Times New Roman" w:hAnsi="Times New Roman"/>
          <w:sz w:val="28"/>
          <w:szCs w:val="28"/>
        </w:rPr>
        <w:t xml:space="preserve">Созданная социальная инфраструктура привлекает жителей города Кемерово к строительству индивидуальных жилых домов.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161B16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/>
          <w:sz w:val="28"/>
          <w:szCs w:val="28"/>
        </w:rPr>
        <w:t xml:space="preserve">На территории уже существуют </w:t>
      </w:r>
      <w:proofErr w:type="spellStart"/>
      <w:r w:rsidRPr="009156A6">
        <w:rPr>
          <w:rFonts w:ascii="Times New Roman" w:hAnsi="Times New Roman"/>
          <w:sz w:val="28"/>
          <w:szCs w:val="28"/>
        </w:rPr>
        <w:t>коттеджные</w:t>
      </w:r>
      <w:proofErr w:type="spellEnd"/>
      <w:r w:rsidRPr="009156A6">
        <w:rPr>
          <w:rFonts w:ascii="Times New Roman" w:hAnsi="Times New Roman"/>
          <w:sz w:val="28"/>
          <w:szCs w:val="28"/>
        </w:rPr>
        <w:t xml:space="preserve">  поселки «Маленькая Италия», «Зеленый остров».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161B16"/>
          <w:sz w:val="28"/>
          <w:szCs w:val="27"/>
          <w:shd w:val="clear" w:color="auto" w:fill="FFFFFF"/>
        </w:rPr>
      </w:pPr>
      <w:proofErr w:type="spellStart"/>
      <w:r w:rsidRPr="009156A6">
        <w:rPr>
          <w:rFonts w:ascii="Times New Roman" w:hAnsi="Times New Roman"/>
          <w:b/>
          <w:color w:val="161B16"/>
          <w:sz w:val="28"/>
          <w:szCs w:val="27"/>
          <w:shd w:val="clear" w:color="auto" w:fill="FFFFFF"/>
        </w:rPr>
        <w:t>Щегловское</w:t>
      </w:r>
      <w:proofErr w:type="spellEnd"/>
      <w:r w:rsidRPr="009156A6">
        <w:rPr>
          <w:rFonts w:ascii="Times New Roman" w:hAnsi="Times New Roman"/>
          <w:b/>
          <w:color w:val="161B16"/>
          <w:sz w:val="28"/>
          <w:szCs w:val="27"/>
          <w:shd w:val="clear" w:color="auto" w:fill="FFFFFF"/>
        </w:rPr>
        <w:t xml:space="preserve"> сельское поселение.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161B16"/>
          <w:sz w:val="28"/>
          <w:szCs w:val="27"/>
          <w:shd w:val="clear" w:color="auto" w:fill="FFFFFF"/>
        </w:rPr>
      </w:pPr>
      <w:proofErr w:type="gram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В состав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Щегловского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 сельского поселения входят 13 </w:t>
      </w:r>
      <w:r w:rsidRPr="009156A6">
        <w:rPr>
          <w:rFonts w:ascii="Times New Roman" w:hAnsi="Times New Roman"/>
          <w:sz w:val="28"/>
        </w:rPr>
        <w:t>населенных пунктов</w:t>
      </w: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: п.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Щегловский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 – административный центр, д. Новая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Балахонка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, д. Пещерка, д.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Подъяково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, д. Старая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Балахонка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, д.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Сутункин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 Брод, д. Усть-</w:t>
      </w: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lastRenderedPageBreak/>
        <w:t xml:space="preserve">Хмелевка, п. Известковый, п.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Новоподиково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, п. Солнечный, п.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Черемушки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, с. Барановка и с.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Верхотомка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. </w:t>
      </w:r>
      <w:proofErr w:type="gramEnd"/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161B16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Площадь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Щегловского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 поселения – 62,4 тыс. га. Численность населения – 5629 человек. Расстояние до районного центра, </w:t>
      </w:r>
      <w:proofErr w:type="gram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г</w:t>
      </w:r>
      <w:proofErr w:type="gram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. Кемерово – 40 км.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161B16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Основным видом экономической деятельности на территории является</w:t>
      </w: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 добыча полезных ископаемых.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Сельское хозяйство представлено фермерскими хозяйствами и ЛПХ населения.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161B16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Экономический потенциал имеют такие важные для поселения предприятия, как ООО «Шахта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Бутовская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», ООО «НПЗ Южной Бункерной компании» и ОАО «Карьер Известковый».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ООО «Шахта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Бутовская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» осуществляет на территории добычу угля</w:t>
      </w:r>
      <w:r w:rsidRPr="009156A6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, ОАО «Карьер Известковый» </w:t>
      </w: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добычу и первичную обработку известняка и гипсового камня, 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ООО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«НПЗ Южной Бункерной компании» занимается нефтепереработкой.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ООО «Шахта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Бутовская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 продолжает свое развитие, в том числе осуществляя строительство 2-ой очереди.</w:t>
      </w: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Ландшафт поселения, наличие хвойных насаждений, позволило разместить лечебно-оздоровительный комплекс. На территории поселения находится санаторий-профилакторий «Кедровый бор».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161B16"/>
          <w:sz w:val="28"/>
          <w:szCs w:val="27"/>
          <w:shd w:val="clear" w:color="auto" w:fill="FFFFFF"/>
        </w:rPr>
      </w:pPr>
      <w:proofErr w:type="spellStart"/>
      <w:r w:rsidRPr="009156A6">
        <w:rPr>
          <w:rFonts w:ascii="Times New Roman" w:hAnsi="Times New Roman"/>
          <w:b/>
          <w:color w:val="161B16"/>
          <w:sz w:val="28"/>
          <w:szCs w:val="27"/>
          <w:shd w:val="clear" w:color="auto" w:fill="FFFFFF"/>
        </w:rPr>
        <w:t>Ягуновское</w:t>
      </w:r>
      <w:proofErr w:type="spellEnd"/>
      <w:r w:rsidRPr="009156A6">
        <w:rPr>
          <w:rFonts w:ascii="Times New Roman" w:hAnsi="Times New Roman"/>
          <w:b/>
          <w:color w:val="161B16"/>
          <w:sz w:val="28"/>
          <w:szCs w:val="27"/>
          <w:shd w:val="clear" w:color="auto" w:fill="FFFFFF"/>
        </w:rPr>
        <w:t xml:space="preserve"> сельское поселение.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В состав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Ягуновского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входят 4 </w:t>
      </w:r>
      <w:proofErr w:type="gramStart"/>
      <w:r w:rsidRPr="009156A6">
        <w:rPr>
          <w:rFonts w:ascii="Times New Roman" w:hAnsi="Times New Roman"/>
          <w:sz w:val="28"/>
        </w:rPr>
        <w:t>населенных</w:t>
      </w:r>
      <w:proofErr w:type="gramEnd"/>
      <w:r w:rsidRPr="009156A6">
        <w:rPr>
          <w:rFonts w:ascii="Times New Roman" w:hAnsi="Times New Roman"/>
          <w:sz w:val="28"/>
        </w:rPr>
        <w:t xml:space="preserve"> пункта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: с.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Ягуново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– административный центр, д. Заря, п.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Мамаевский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и п.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Новоискитимск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Площадь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Ягуновского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– 15,7 тыс. га. Численность населения – 3821 человек. Расстояние до районного центра, 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</w:rPr>
        <w:t>. Кемерово – 16 км.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Сельское хозяйство на территории представлено в основном ЛПХ населения, активно развивается малый бизнес.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поселения введен в действие крупный в Сибири 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распределительно-логистический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центр АО «</w:t>
      </w:r>
      <w:proofErr w:type="spellStart"/>
      <w:r w:rsidRPr="009156A6">
        <w:rPr>
          <w:rFonts w:ascii="Times New Roman" w:hAnsi="Times New Roman"/>
          <w:color w:val="000000" w:themeColor="text1"/>
          <w:sz w:val="28"/>
          <w:szCs w:val="28"/>
        </w:rPr>
        <w:t>Тандер</w:t>
      </w:r>
      <w:proofErr w:type="spell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», обеспечивающий </w:t>
      </w:r>
      <w:r w:rsidRPr="009156A6">
        <w:rPr>
          <w:rFonts w:ascii="Times New Roman" w:hAnsi="Times New Roman"/>
          <w:color w:val="000000" w:themeColor="text1"/>
          <w:sz w:val="28"/>
          <w:szCs w:val="28"/>
        </w:rPr>
        <w:lastRenderedPageBreak/>
        <w:t>товарами  розничную сеть магазинов  «Магнит». Предприятие обеспечило рабочими местами более 400 человек жителей района и города Кемерово.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161B16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/>
          <w:b/>
          <w:color w:val="161B16"/>
          <w:sz w:val="28"/>
          <w:szCs w:val="27"/>
          <w:shd w:val="clear" w:color="auto" w:fill="FFFFFF"/>
        </w:rPr>
        <w:t>Ясногорское сельское поселение.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161B16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В состав Ясногорского сельского поселения входят 5</w:t>
      </w:r>
      <w:r w:rsidRPr="009156A6">
        <w:rPr>
          <w:rFonts w:ascii="Times New Roman" w:hAnsi="Times New Roman"/>
          <w:sz w:val="28"/>
        </w:rPr>
        <w:t xml:space="preserve"> населенных пунктов</w:t>
      </w: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: п. Ясногорский – административный центр, д.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Камышная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,                  п. Пригородный,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р-д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Буреничево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 и с. 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Мазурово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161B16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Площадь Ясногорского поселения – 16,1 тыс. га. Численность населения – 7180 человек. Расстояние до районного центра, </w:t>
      </w:r>
      <w:proofErr w:type="gram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г</w:t>
      </w:r>
      <w:proofErr w:type="gram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. Кемерово – 8 км.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161B16"/>
          <w:sz w:val="28"/>
          <w:szCs w:val="27"/>
          <w:shd w:val="clear" w:color="auto" w:fill="FFFFFF"/>
        </w:rPr>
      </w:pP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Наиболее значимые предприятия для поселения, имеющие экономический потенциал,</w:t>
      </w:r>
      <w:r w:rsidRPr="009156A6">
        <w:rPr>
          <w:rFonts w:ascii="Times New Roman" w:hAnsi="Times New Roman"/>
          <w:i/>
          <w:color w:val="161B16"/>
          <w:sz w:val="28"/>
          <w:szCs w:val="27"/>
          <w:shd w:val="clear" w:color="auto" w:fill="FFFFFF"/>
        </w:rPr>
        <w:t xml:space="preserve"> </w:t>
      </w: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ООО «Керамзит» и ОАО «</w:t>
      </w:r>
      <w:proofErr w:type="spellStart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Кемеровоплем</w:t>
      </w:r>
      <w:proofErr w:type="spellEnd"/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 xml:space="preserve">».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161B16"/>
          <w:sz w:val="28"/>
          <w:szCs w:val="27"/>
          <w:shd w:val="clear" w:color="auto" w:fill="FFFFFF"/>
        </w:rPr>
        <w:t>ООО «Керамзит» является единственным представителем</w:t>
      </w:r>
      <w:r w:rsidRPr="009156A6">
        <w:rPr>
          <w:rFonts w:ascii="Times New Roman" w:hAnsi="Times New Roman"/>
          <w:color w:val="161B16"/>
          <w:sz w:val="28"/>
          <w:szCs w:val="28"/>
          <w:shd w:val="clear" w:color="auto" w:fill="FFFFFF"/>
        </w:rPr>
        <w:t xml:space="preserve"> </w:t>
      </w:r>
      <w:r w:rsidRPr="009156A6">
        <w:rPr>
          <w:rFonts w:ascii="Times New Roman" w:hAnsi="Times New Roman"/>
          <w:color w:val="000000"/>
          <w:sz w:val="28"/>
          <w:szCs w:val="28"/>
        </w:rPr>
        <w:t xml:space="preserve">производства керамзитового гравия в Кемеровской области. 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/>
          <w:sz w:val="28"/>
          <w:szCs w:val="28"/>
        </w:rPr>
        <w:t>ОАО «</w:t>
      </w:r>
      <w:proofErr w:type="spellStart"/>
      <w:r w:rsidRPr="009156A6">
        <w:rPr>
          <w:rFonts w:ascii="Times New Roman" w:hAnsi="Times New Roman"/>
          <w:color w:val="000000"/>
          <w:sz w:val="28"/>
          <w:szCs w:val="28"/>
        </w:rPr>
        <w:t>Кемеровплем</w:t>
      </w:r>
      <w:proofErr w:type="spellEnd"/>
      <w:r w:rsidRPr="009156A6">
        <w:rPr>
          <w:rFonts w:ascii="Times New Roman" w:hAnsi="Times New Roman"/>
          <w:color w:val="000000"/>
          <w:sz w:val="28"/>
          <w:szCs w:val="28"/>
        </w:rPr>
        <w:t>» – единственный в районе представитель отрасли сельского хозяйства, который занимается искусственным осеменением сельскохозяйственных животных и заготовкой племенного скота.</w:t>
      </w:r>
    </w:p>
    <w:p w:rsidR="0048780B" w:rsidRPr="009156A6" w:rsidRDefault="0048780B" w:rsidP="0048780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6A6">
        <w:rPr>
          <w:rFonts w:ascii="Times New Roman" w:hAnsi="Times New Roman"/>
          <w:color w:val="000000" w:themeColor="text1"/>
          <w:sz w:val="28"/>
          <w:szCs w:val="28"/>
        </w:rPr>
        <w:t>Также на территории действуют два обособленных подразделения торговой сет</w:t>
      </w:r>
      <w:proofErr w:type="gramStart"/>
      <w:r w:rsidRPr="009156A6">
        <w:rPr>
          <w:rFonts w:ascii="Times New Roman" w:hAnsi="Times New Roman"/>
          <w:color w:val="000000" w:themeColor="text1"/>
          <w:sz w:val="28"/>
          <w:szCs w:val="28"/>
        </w:rPr>
        <w:t>и ООО</w:t>
      </w:r>
      <w:proofErr w:type="gramEnd"/>
      <w:r w:rsidRPr="009156A6">
        <w:rPr>
          <w:rFonts w:ascii="Times New Roman" w:hAnsi="Times New Roman"/>
          <w:color w:val="000000" w:themeColor="text1"/>
          <w:sz w:val="28"/>
          <w:szCs w:val="28"/>
        </w:rPr>
        <w:t xml:space="preserve"> «Мария-РА».</w:t>
      </w:r>
    </w:p>
    <w:p w:rsidR="0048780B" w:rsidRPr="009156A6" w:rsidRDefault="0048780B" w:rsidP="0048780B">
      <w:pPr>
        <w:pStyle w:val="a4"/>
        <w:widowControl w:val="0"/>
        <w:spacing w:after="0"/>
        <w:ind w:firstLine="709"/>
        <w:contextualSpacing/>
        <w:jc w:val="both"/>
        <w:rPr>
          <w:rFonts w:ascii="Times New Roman" w:hAnsi="Times New Roman"/>
          <w:sz w:val="36"/>
          <w:szCs w:val="36"/>
        </w:rPr>
        <w:sectPr w:rsidR="0048780B" w:rsidRPr="009156A6" w:rsidSect="00CD4D91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8780B" w:rsidRPr="009156A6" w:rsidRDefault="0048780B" w:rsidP="0048780B">
      <w:pPr>
        <w:pStyle w:val="a4"/>
        <w:widowControl w:val="0"/>
        <w:spacing w:after="0"/>
        <w:ind w:firstLine="709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bookmarkStart w:id="99" w:name="_Toc508959897"/>
      <w:r w:rsidRPr="009156A6">
        <w:rPr>
          <w:rFonts w:ascii="Times New Roman" w:hAnsi="Times New Roman"/>
          <w:sz w:val="28"/>
          <w:szCs w:val="28"/>
        </w:rPr>
        <w:lastRenderedPageBreak/>
        <w:t>Приложение 1</w:t>
      </w:r>
      <w:bookmarkEnd w:id="99"/>
    </w:p>
    <w:p w:rsidR="0048780B" w:rsidRPr="009156A6" w:rsidRDefault="0048780B" w:rsidP="0048780B">
      <w:pPr>
        <w:pStyle w:val="a4"/>
        <w:widowControl w:val="0"/>
        <w:spacing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48780B" w:rsidRPr="009156A6" w:rsidRDefault="0048780B" w:rsidP="0048780B">
      <w:pPr>
        <w:pStyle w:val="ab"/>
        <w:widowControl w:val="0"/>
        <w:spacing w:after="0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9156A6">
        <w:rPr>
          <w:b/>
          <w:color w:val="000000"/>
          <w:sz w:val="28"/>
          <w:szCs w:val="28"/>
          <w:shd w:val="clear" w:color="auto" w:fill="FFFFFF"/>
        </w:rPr>
        <w:t xml:space="preserve">Основные показатели социально-экономического развития Кемеровского муниципального района </w:t>
      </w:r>
    </w:p>
    <w:p w:rsidR="0048780B" w:rsidRPr="009156A6" w:rsidRDefault="0048780B" w:rsidP="0048780B">
      <w:pPr>
        <w:pStyle w:val="ab"/>
        <w:widowControl w:val="0"/>
        <w:spacing w:after="0"/>
        <w:ind w:firstLine="709"/>
        <w:rPr>
          <w:b/>
          <w:color w:val="000000"/>
          <w:shd w:val="clear" w:color="auto" w:fill="FFFFFF"/>
        </w:rPr>
      </w:pPr>
    </w:p>
    <w:tbl>
      <w:tblPr>
        <w:tblStyle w:val="a9"/>
        <w:tblW w:w="15339" w:type="dxa"/>
        <w:tblInd w:w="-601" w:type="dxa"/>
        <w:tblLayout w:type="fixed"/>
        <w:tblLook w:val="04A0"/>
      </w:tblPr>
      <w:tblGrid>
        <w:gridCol w:w="709"/>
        <w:gridCol w:w="2977"/>
        <w:gridCol w:w="1276"/>
        <w:gridCol w:w="1134"/>
        <w:gridCol w:w="1134"/>
        <w:gridCol w:w="1134"/>
        <w:gridCol w:w="1134"/>
        <w:gridCol w:w="1205"/>
        <w:gridCol w:w="1175"/>
        <w:gridCol w:w="1731"/>
        <w:gridCol w:w="1730"/>
      </w:tblGrid>
      <w:tr w:rsidR="0048780B" w:rsidRPr="009156A6" w:rsidTr="009D6D1B">
        <w:trPr>
          <w:tblHeader/>
        </w:trPr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56A6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56A6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156A6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9156A6">
              <w:rPr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Pr="009156A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31" w:type="dxa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30" w:type="dxa"/>
            <w:gridSpan w:val="10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Население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2 713,2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146 674,5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Коэффициент рождаемости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на 1000 чел. населения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12,9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Коэффициент смертности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на 1000 чел. населения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12,9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на 1000 чел. населения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- 0,1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-0,9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-0,01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9156A6">
              <w:rPr>
                <w:color w:val="000000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4 706,4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9156A6">
              <w:rPr>
                <w:color w:val="000000"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4 444,5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Миграционный прирост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-198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-557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-2615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630" w:type="dxa"/>
            <w:gridSpan w:val="10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Промышленность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Оборот организаций по всем видам деятельности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sz w:val="24"/>
                <w:szCs w:val="24"/>
              </w:rPr>
              <w:t>48,5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1 989,5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149 334,2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Оборот организаций по всем видам деятельности на душу населения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1 033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1 096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733 262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156A6">
              <w:rPr>
                <w:color w:val="000000"/>
                <w:sz w:val="24"/>
                <w:szCs w:val="24"/>
              </w:rPr>
              <w:t>1 018 133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 и услуг (всеми категориями производителей)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1 229,4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50 774,6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в том числе: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11 712,5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101,1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30" w:type="dxa"/>
            <w:gridSpan w:val="10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Сельское хозяйство</w:t>
            </w:r>
          </w:p>
        </w:tc>
      </w:tr>
      <w:tr w:rsidR="0048780B" w:rsidRPr="009156A6" w:rsidTr="009D6D1B">
        <w:trPr>
          <w:trHeight w:val="821"/>
        </w:trPr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5 626,0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104,8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30" w:type="dxa"/>
            <w:gridSpan w:val="10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Инвестиции и строительство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Объем инвестиций в основной капитал, всего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14 639,8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147,1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426 550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255 026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166 726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141 808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163 708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250 368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53 951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56A6">
              <w:rPr>
                <w:color w:val="000000"/>
                <w:sz w:val="24"/>
                <w:szCs w:val="24"/>
                <w:lang w:val="en-US"/>
              </w:rPr>
              <w:t>83 842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6 184,4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Индекс физического объема работ, </w:t>
            </w:r>
            <w:r w:rsidRPr="009156A6">
              <w:rPr>
                <w:color w:val="000000"/>
                <w:sz w:val="24"/>
                <w:szCs w:val="24"/>
              </w:rPr>
              <w:lastRenderedPageBreak/>
              <w:t>выполненных по виду деятельности «Строительство»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% к предыду</w:t>
            </w:r>
            <w:r w:rsidRPr="009156A6">
              <w:rPr>
                <w:color w:val="000000"/>
                <w:sz w:val="24"/>
                <w:szCs w:val="24"/>
              </w:rPr>
              <w:lastRenderedPageBreak/>
              <w:t>щему году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86,6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80,1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95,7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  <w:highlight w:val="yellow"/>
              </w:rPr>
            </w:pPr>
            <w:r w:rsidRPr="009156A6">
              <w:rPr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тыс. кв. м. общей площади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1 089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80 240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30" w:type="dxa"/>
            <w:gridSpan w:val="10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Торговля и услуги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339,1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28 317,3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52 230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55 160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50 562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59 463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77 450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87 551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124 997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196 062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Индексы физического объема оборота розничной торговли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0,194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0,216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0,219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0,246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0,237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0,215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1 351,9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Оборот общественного питания на душу населения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4 253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4 646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4 675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5 246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5 032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4 591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6 797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9 217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Индексы физического объема оборота общественного питания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97,3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0,705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0,709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0,817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0,866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0,902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0,909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101,304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8 636,3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Объем платных услуг на душу населения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15 421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15 267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17 447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18 449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19 138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19 411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37 337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58 881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Индексы физического объема оборота платных услуг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% к предыдущему </w:t>
            </w:r>
            <w:r w:rsidRPr="009156A6">
              <w:rPr>
                <w:color w:val="000000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146,8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99,99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100,7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630" w:type="dxa"/>
            <w:gridSpan w:val="10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Малое предпринимательство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Число малых предприятий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34 089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2 770 562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Численность работающих на малых предприятиях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10 055,9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Оборот малых предприятий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324,6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38 877, 0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630" w:type="dxa"/>
            <w:gridSpan w:val="10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Занятость и безработица</w:t>
            </w:r>
          </w:p>
        </w:tc>
      </w:tr>
      <w:tr w:rsidR="0048780B" w:rsidRPr="009156A6" w:rsidTr="009D6D1B">
        <w:trPr>
          <w:trHeight w:val="467"/>
        </w:trPr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9156A6">
              <w:rPr>
                <w:color w:val="000000"/>
                <w:sz w:val="24"/>
                <w:szCs w:val="24"/>
              </w:rPr>
              <w:t>занятых</w:t>
            </w:r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в экономике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1209,1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17,97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834,77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Численность официально зарегистрированных безработных на конец года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0,465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0,373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0,480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0,560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0,651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0,539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34,05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894,6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Уровень безработицы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630" w:type="dxa"/>
            <w:gridSpan w:val="10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Уровень доходов населения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sz w:val="24"/>
                <w:szCs w:val="24"/>
              </w:rPr>
              <w:t>Среднедушевые денежные доходы населения (в месяц)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16 293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16 886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16 949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17 737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18 349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17 872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21 208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30 738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sz w:val="24"/>
                <w:szCs w:val="24"/>
              </w:rPr>
              <w:t>Реальные располагаемые денежные доходы населения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156A6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156A6">
              <w:rPr>
                <w:color w:val="000000"/>
                <w:sz w:val="24"/>
                <w:szCs w:val="24"/>
              </w:rPr>
              <w:t>101,39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156A6"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156A6"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156A6">
              <w:rPr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156A6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156A6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Среднемесячная начисленная заработная плата работников организаций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25 316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27 619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28 420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30 362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32 967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34 978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30 115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36 709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8.4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Среднемесячная </w:t>
            </w:r>
            <w:r w:rsidRPr="009156A6">
              <w:rPr>
                <w:color w:val="000000"/>
                <w:sz w:val="24"/>
                <w:szCs w:val="24"/>
              </w:rPr>
              <w:lastRenderedPageBreak/>
              <w:t>номинальная начисленная заработная плата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 xml:space="preserve">% к </w:t>
            </w:r>
            <w:r w:rsidRPr="009156A6">
              <w:rPr>
                <w:color w:val="000000"/>
                <w:sz w:val="24"/>
                <w:szCs w:val="24"/>
              </w:rPr>
              <w:lastRenderedPageBreak/>
              <w:t>предыдущему году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105,9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107,9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8.5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Реальная заработная плата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101,39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100,7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8.6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sz w:val="24"/>
                <w:szCs w:val="24"/>
              </w:rPr>
              <w:t>Средний размер назначенных пенсий, рублей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8 608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9 410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10 229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11 375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16 663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12 141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17 463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17 426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8.7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Реальный размер назначенных пенсий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left="4" w:hanging="4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137,3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630" w:type="dxa"/>
            <w:gridSpan w:val="10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Жилищная сфера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Общая площадь жилищного фонда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1 119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1 209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1 231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1 331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1 393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1 454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65 726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Ветхий и аварийный жилищный фонд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9.4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Доля семей, улучшивших жилищные условия, в общем числе нуждающихся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630" w:type="dxa"/>
            <w:gridSpan w:val="10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Образование</w:t>
            </w:r>
          </w:p>
        </w:tc>
      </w:tr>
      <w:tr w:rsidR="0048780B" w:rsidRPr="009156A6" w:rsidTr="009D6D1B">
        <w:trPr>
          <w:trHeight w:val="471"/>
        </w:trPr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Число дошкольных образовательных учреждений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rPr>
          <w:trHeight w:val="471"/>
        </w:trPr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Численность детей в возрасте 1-6 лет, посещающих дошкольные образовательные </w:t>
            </w:r>
            <w:r w:rsidRPr="009156A6">
              <w:rPr>
                <w:color w:val="000000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1 803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2 002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3 039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3 046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3 083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3 403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rPr>
          <w:trHeight w:val="471"/>
        </w:trPr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82,13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Количество муниципальных общеобразовательных учреждений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56A6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56A6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proofErr w:type="gramStart"/>
            <w:r w:rsidRPr="009156A6">
              <w:rPr>
                <w:color w:val="000000"/>
                <w:sz w:val="24"/>
                <w:szCs w:val="24"/>
              </w:rPr>
              <w:t>Численность обучающихся в муниципальных общеобразовательных учреждениях (на начало учебного года)</w:t>
            </w:r>
            <w:proofErr w:type="gramEnd"/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3 618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3 674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3 792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3 939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4 081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4 102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56A6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56A6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630" w:type="dxa"/>
            <w:gridSpan w:val="10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Здравоохранение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Численность врачей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чел. на 10 тыс. населения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чел. на 10 тыс. населения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Число больничных коек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коек на 10 тыс. населения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20,4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Мощность амбулаторно-поликлинических учреждений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посещений в смену на 10 тыс. населения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248,7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250,6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266,3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280,6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291,1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630" w:type="dxa"/>
            <w:gridSpan w:val="10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Культура и спорт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Обеспеченность учреждениями культуры от нормативной потребности: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12.1.1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56A6">
              <w:rPr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12.1.2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библиотеками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56A6">
              <w:rPr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33,28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34,93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37,69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37,98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42,53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9156A6">
              <w:rPr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15 211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16 228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16 428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16 504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18 579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18 714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9156A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, систематически </w:t>
            </w:r>
            <w:r w:rsidRPr="009156A6">
              <w:rPr>
                <w:color w:val="000000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обучающихся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39,41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44,59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71,16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71,51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9156A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156A6">
              <w:rPr>
                <w:color w:val="000000"/>
                <w:sz w:val="24"/>
                <w:szCs w:val="24"/>
              </w:rPr>
              <w:t>, занимающихся физической культурой и спортом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3 905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4 529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5 181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7 389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7 389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630" w:type="dxa"/>
            <w:gridSpan w:val="10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Правонарушения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Число зарегистрированных преступлений (на 10000 человек населения)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265,7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248,1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147,3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Доля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3,04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630" w:type="dxa"/>
            <w:gridSpan w:val="10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Доходы – всего,</w:t>
            </w:r>
          </w:p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9156A6">
              <w:rPr>
                <w:color w:val="000000"/>
                <w:sz w:val="24"/>
                <w:szCs w:val="24"/>
              </w:rPr>
              <w:t>1788,75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1696,26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1972,84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1 764,32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1778,13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1891,7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14.1.1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292,52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290,67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322,47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352,83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379,07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14.1.2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496,52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458,91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460,64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560,36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539,11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14.1.3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999,72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963,66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1208,93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981,21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864,94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973,50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Доля налоговых и неналоговых доходов </w:t>
            </w:r>
            <w:r w:rsidRPr="009156A6">
              <w:rPr>
                <w:color w:val="000000"/>
                <w:sz w:val="24"/>
                <w:szCs w:val="24"/>
              </w:rPr>
              <w:lastRenderedPageBreak/>
              <w:t>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14.3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Расходы - всего</w:t>
            </w:r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1863,71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1769,71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1997,6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1864,07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1780,16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1928,75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48780B" w:rsidRPr="009156A6" w:rsidTr="009D6D1B">
        <w:tc>
          <w:tcPr>
            <w:tcW w:w="709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14.4</w:t>
            </w:r>
          </w:p>
        </w:tc>
        <w:tc>
          <w:tcPr>
            <w:tcW w:w="2977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Дефицит/</w:t>
            </w:r>
            <w:proofErr w:type="spellStart"/>
            <w:r w:rsidRPr="009156A6">
              <w:rPr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276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6A6">
              <w:rPr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9156A6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-74,95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-73,45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-24,77</w:t>
            </w:r>
          </w:p>
        </w:tc>
        <w:tc>
          <w:tcPr>
            <w:tcW w:w="1134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-99,7</w:t>
            </w:r>
          </w:p>
        </w:tc>
        <w:tc>
          <w:tcPr>
            <w:tcW w:w="120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-2,03</w:t>
            </w:r>
          </w:p>
        </w:tc>
        <w:tc>
          <w:tcPr>
            <w:tcW w:w="1175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-37,07</w:t>
            </w:r>
          </w:p>
        </w:tc>
        <w:tc>
          <w:tcPr>
            <w:tcW w:w="1731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  <w:vAlign w:val="center"/>
          </w:tcPr>
          <w:p w:rsidR="0048780B" w:rsidRPr="009156A6" w:rsidRDefault="0048780B" w:rsidP="009D6D1B">
            <w:pPr>
              <w:pStyle w:val="ab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48780B" w:rsidRPr="009156A6" w:rsidRDefault="0048780B" w:rsidP="0048780B">
      <w:pPr>
        <w:pStyle w:val="a4"/>
        <w:widowControl w:val="0"/>
        <w:spacing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48780B" w:rsidRPr="009156A6" w:rsidRDefault="0048780B" w:rsidP="0048780B">
      <w:pPr>
        <w:pStyle w:val="a4"/>
        <w:widowControl w:val="0"/>
        <w:spacing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48780B" w:rsidRPr="009156A6" w:rsidRDefault="0048780B" w:rsidP="0048780B">
      <w:pPr>
        <w:pStyle w:val="a4"/>
        <w:widowControl w:val="0"/>
        <w:spacing w:after="0"/>
        <w:ind w:firstLine="709"/>
        <w:contextualSpacing/>
        <w:jc w:val="both"/>
        <w:rPr>
          <w:rFonts w:ascii="Times New Roman" w:hAnsi="Times New Roman"/>
          <w:sz w:val="36"/>
          <w:szCs w:val="36"/>
        </w:rPr>
      </w:pPr>
    </w:p>
    <w:p w:rsidR="0048780B" w:rsidRPr="009156A6" w:rsidRDefault="0048780B" w:rsidP="0048780B">
      <w:pPr>
        <w:pStyle w:val="a4"/>
        <w:widowControl w:val="0"/>
        <w:spacing w:after="0"/>
        <w:ind w:firstLine="709"/>
        <w:contextualSpacing/>
        <w:jc w:val="both"/>
        <w:rPr>
          <w:rFonts w:ascii="Times New Roman" w:hAnsi="Times New Roman"/>
          <w:sz w:val="36"/>
          <w:szCs w:val="36"/>
        </w:rPr>
      </w:pPr>
    </w:p>
    <w:p w:rsidR="0048780B" w:rsidRPr="009156A6" w:rsidRDefault="0048780B" w:rsidP="0048780B">
      <w:pPr>
        <w:pStyle w:val="a4"/>
        <w:widowControl w:val="0"/>
        <w:spacing w:after="0"/>
        <w:ind w:firstLine="709"/>
        <w:contextualSpacing/>
        <w:jc w:val="both"/>
        <w:rPr>
          <w:rFonts w:ascii="Times New Roman" w:hAnsi="Times New Roman"/>
          <w:sz w:val="36"/>
          <w:szCs w:val="36"/>
        </w:rPr>
        <w:sectPr w:rsidR="0048780B" w:rsidRPr="009156A6" w:rsidSect="00F40463">
          <w:pgSz w:w="16838" w:h="11906" w:orient="landscape"/>
          <w:pgMar w:top="851" w:right="1134" w:bottom="850" w:left="1560" w:header="708" w:footer="708" w:gutter="0"/>
          <w:cols w:space="708"/>
          <w:docGrid w:linePitch="360"/>
        </w:sectPr>
      </w:pPr>
    </w:p>
    <w:p w:rsidR="0048780B" w:rsidRPr="009156A6" w:rsidRDefault="0048780B" w:rsidP="0048780B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bookmarkStart w:id="100" w:name="_Toc508959898"/>
      <w:r w:rsidRPr="009156A6">
        <w:rPr>
          <w:rFonts w:ascii="Times New Roman" w:hAnsi="Times New Roman" w:cs="Times New Roman"/>
          <w:b w:val="0"/>
          <w:color w:val="000000" w:themeColor="text1"/>
        </w:rPr>
        <w:lastRenderedPageBreak/>
        <w:t>Приложение 2</w:t>
      </w:r>
      <w:bookmarkEnd w:id="100"/>
    </w:p>
    <w:p w:rsidR="0048780B" w:rsidRPr="009156A6" w:rsidRDefault="0048780B" w:rsidP="0048780B">
      <w:pPr>
        <w:pStyle w:val="1"/>
        <w:spacing w:before="0"/>
        <w:ind w:hanging="284"/>
        <w:jc w:val="center"/>
        <w:rPr>
          <w:rFonts w:ascii="Times New Roman" w:hAnsi="Times New Roman" w:cs="Times New Roman"/>
        </w:rPr>
      </w:pPr>
    </w:p>
    <w:p w:rsidR="0048780B" w:rsidRPr="009156A6" w:rsidRDefault="0048780B" w:rsidP="0048780B">
      <w:pPr>
        <w:pStyle w:val="1"/>
        <w:spacing w:before="0"/>
        <w:ind w:hanging="284"/>
        <w:jc w:val="center"/>
        <w:rPr>
          <w:rFonts w:ascii="Times New Roman" w:hAnsi="Times New Roman" w:cs="Times New Roman"/>
        </w:rPr>
      </w:pPr>
      <w:bookmarkStart w:id="101" w:name="_Toc508959899"/>
      <w:r w:rsidRPr="009156A6">
        <w:rPr>
          <w:rFonts w:ascii="Times New Roman" w:hAnsi="Times New Roman" w:cs="Times New Roman"/>
          <w:bCs w:val="0"/>
          <w:color w:val="000000"/>
        </w:rPr>
        <w:t>Контрольные индикаторы развития Кемеровского муниципального района</w:t>
      </w:r>
      <w:bookmarkEnd w:id="101"/>
    </w:p>
    <w:p w:rsidR="0048780B" w:rsidRPr="009156A6" w:rsidRDefault="0048780B" w:rsidP="0048780B">
      <w:pPr>
        <w:widowControl w:val="0"/>
        <w:rPr>
          <w:rFonts w:ascii="Times New Roman" w:hAnsi="Times New Roman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701"/>
        <w:gridCol w:w="992"/>
        <w:gridCol w:w="992"/>
        <w:gridCol w:w="1134"/>
        <w:gridCol w:w="992"/>
        <w:gridCol w:w="1135"/>
      </w:tblGrid>
      <w:tr w:rsidR="0048780B" w:rsidRPr="009156A6" w:rsidTr="009D6D1B">
        <w:trPr>
          <w:trHeight w:val="844"/>
          <w:tblHeader/>
        </w:trPr>
        <w:tc>
          <w:tcPr>
            <w:tcW w:w="4253" w:type="dxa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6A6">
              <w:rPr>
                <w:rFonts w:ascii="Times New Roman" w:hAnsi="Times New Roman"/>
                <w:b/>
                <w:bCs/>
                <w:color w:val="000000"/>
              </w:rPr>
              <w:t>Индикаторы социально-экономического развития</w:t>
            </w:r>
          </w:p>
        </w:tc>
        <w:tc>
          <w:tcPr>
            <w:tcW w:w="1701" w:type="dxa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6A6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6A6">
              <w:rPr>
                <w:rFonts w:ascii="Times New Roman" w:hAnsi="Times New Roman"/>
                <w:b/>
                <w:bCs/>
                <w:color w:val="000000"/>
              </w:rPr>
              <w:t>2017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6A6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6A6">
              <w:rPr>
                <w:rFonts w:ascii="Times New Roman" w:hAnsi="Times New Roman"/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6A6">
              <w:rPr>
                <w:rFonts w:ascii="Times New Roman" w:hAnsi="Times New Roman"/>
                <w:b/>
                <w:bCs/>
                <w:color w:val="000000"/>
              </w:rPr>
              <w:t>2030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6A6">
              <w:rPr>
                <w:rFonts w:ascii="Times New Roman" w:hAnsi="Times New Roman"/>
                <w:b/>
                <w:bCs/>
                <w:color w:val="000000"/>
              </w:rPr>
              <w:t>2035</w:t>
            </w:r>
          </w:p>
        </w:tc>
      </w:tr>
      <w:tr w:rsidR="0048780B" w:rsidRPr="009156A6" w:rsidTr="009D6D1B">
        <w:trPr>
          <w:trHeight w:val="375"/>
        </w:trPr>
        <w:tc>
          <w:tcPr>
            <w:tcW w:w="11199" w:type="dxa"/>
            <w:gridSpan w:val="7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156A6">
              <w:rPr>
                <w:rFonts w:ascii="Times New Roman" w:hAnsi="Times New Roman"/>
                <w:b/>
                <w:color w:val="000000"/>
              </w:rPr>
              <w:t>Повышение уровня и качества жизни населения</w:t>
            </w:r>
          </w:p>
        </w:tc>
      </w:tr>
      <w:tr w:rsidR="0048780B" w:rsidRPr="009156A6" w:rsidTr="009D6D1B">
        <w:trPr>
          <w:trHeight w:val="447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Численность населения (среднегодовая)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46,8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47,24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47,28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47,21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47,19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Общий коэффициент рождаемости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число родившихся на 1000 человек населения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11,3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11,3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Общий коэффициент смертности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число умерших на 1000 человек населения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11,50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11,1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</w:rPr>
            </w:pPr>
            <w:r w:rsidRPr="009156A6">
              <w:rPr>
                <w:rFonts w:ascii="Times New Roman" w:hAnsi="Times New Roman"/>
              </w:rPr>
              <w:t>11,1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Коэффициент миграционного прироста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на 10 000 человек населения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-1,1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21,4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</w:rPr>
              <w:t>26,7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</w:rPr>
              <w:t>30,6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</w:rPr>
              <w:t>40,1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Денежные доходы населения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103,4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105,1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105,6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106,6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Реальные денежные доходы населения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102,6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103,3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Уровень безработицы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 xml:space="preserve">Среднемесячная номинальная начисленная заработная плата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рублей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34978,0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32832,3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33817,2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34764,1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45633,2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Объем платных услуг населению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102,1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102,3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 xml:space="preserve">Ввод в действие основных фондов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9156A6">
              <w:rPr>
                <w:rFonts w:ascii="Times New Roman" w:hAnsi="Times New Roman"/>
                <w:color w:val="000000"/>
              </w:rPr>
              <w:t>млн</w:t>
            </w:r>
            <w:proofErr w:type="spellEnd"/>
            <w:proofErr w:type="gramEnd"/>
            <w:r w:rsidRPr="009156A6">
              <w:rPr>
                <w:rFonts w:ascii="Times New Roman" w:hAnsi="Times New Roman"/>
                <w:color w:val="000000"/>
              </w:rPr>
              <w:t xml:space="preserve"> руб.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4681,6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2306,0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2421,3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2663,4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2929,7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Ввод в действие жилых домов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тыс. кв. м. в общей площади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60,6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60,8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60,9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60,9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60,9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кв. метров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31,04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32,95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34,58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40,98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47,35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 xml:space="preserve">Среднегодовая численность </w:t>
            </w:r>
            <w:proofErr w:type="gramStart"/>
            <w:r w:rsidRPr="009156A6">
              <w:rPr>
                <w:rFonts w:ascii="Times New Roman" w:hAnsi="Times New Roman"/>
                <w:color w:val="000000"/>
              </w:rPr>
              <w:t>занятых</w:t>
            </w:r>
            <w:proofErr w:type="gramEnd"/>
            <w:r w:rsidRPr="009156A6">
              <w:rPr>
                <w:rFonts w:ascii="Times New Roman" w:hAnsi="Times New Roman"/>
                <w:color w:val="000000"/>
              </w:rPr>
              <w:t xml:space="preserve"> в экономике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24,18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24,52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25,14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25,86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Доля детей в возрасте 1-6 лет, получающих дошкольную образовательную услугу, в общей численности детей этого возраста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ind w:firstLine="709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76,6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Число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91,9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Доля населения систематически занимающегося физической культурой и спортом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42,3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43,1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43,9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44,7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lastRenderedPageBreak/>
              <w:t>Количество спортивных сооружений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штук на 1000 человек населения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6,45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6,46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6,5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9156A6">
              <w:rPr>
                <w:color w:val="000000"/>
                <w:sz w:val="24"/>
                <w:szCs w:val="24"/>
              </w:rPr>
              <w:t>Численность врачей всех специальностей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149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Мощность амбулаторно-поликлинических учреждений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посещений в смену на 10 тыс. населения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280,6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290,9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313,4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344,5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351,2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Образование загрязняющих веществ на стационарных источниках выделения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тыс. тонн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27,5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24,6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22,5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pStyle w:val="ab"/>
              <w:widowControl w:val="0"/>
              <w:spacing w:after="0"/>
              <w:rPr>
                <w:color w:val="000000"/>
                <w:sz w:val="24"/>
                <w:szCs w:val="24"/>
                <w:highlight w:val="yellow"/>
              </w:rPr>
            </w:pPr>
            <w:r w:rsidRPr="009156A6">
              <w:rPr>
                <w:color w:val="000000"/>
                <w:sz w:val="24"/>
                <w:szCs w:val="24"/>
              </w:rPr>
              <w:t xml:space="preserve">Выбросы загрязняющих веществ в атмосферный воздух, отходящих от стационарных источников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156A6">
              <w:rPr>
                <w:rFonts w:ascii="Times New Roman" w:hAnsi="Times New Roman"/>
                <w:color w:val="000000"/>
              </w:rPr>
              <w:t>тыс. тонн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18,8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17,6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  <w:highlight w:val="yellow"/>
              </w:rPr>
            </w:pPr>
            <w:r w:rsidRPr="009156A6">
              <w:rPr>
                <w:rFonts w:ascii="Times New Roman" w:hAnsi="Times New Roman"/>
                <w:color w:val="000000"/>
              </w:rPr>
              <w:t>Число зарегистрированных преступлений (на 10 тыс. человек населения)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284,1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212,1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211,7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210,4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48780B" w:rsidRPr="009156A6" w:rsidTr="009D6D1B">
        <w:trPr>
          <w:trHeight w:val="375"/>
        </w:trPr>
        <w:tc>
          <w:tcPr>
            <w:tcW w:w="11199" w:type="dxa"/>
            <w:gridSpan w:val="7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156A6">
              <w:rPr>
                <w:rFonts w:ascii="Times New Roman" w:hAnsi="Times New Roman"/>
                <w:b/>
                <w:color w:val="000000"/>
              </w:rPr>
              <w:t>Создание среды, благоприятной для ведения бизнеса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Инвестиции в основной капитал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 xml:space="preserve">в ценах соответствующих лет; </w:t>
            </w:r>
            <w:proofErr w:type="spellStart"/>
            <w:proofErr w:type="gramStart"/>
            <w:r w:rsidRPr="009156A6">
              <w:rPr>
                <w:rFonts w:ascii="Times New Roman" w:hAnsi="Times New Roman"/>
                <w:color w:val="000000"/>
              </w:rPr>
              <w:t>млн</w:t>
            </w:r>
            <w:proofErr w:type="spellEnd"/>
            <w:proofErr w:type="gramEnd"/>
            <w:r w:rsidRPr="009156A6">
              <w:rPr>
                <w:rFonts w:ascii="Times New Roman" w:hAnsi="Times New Roman"/>
                <w:color w:val="000000"/>
              </w:rPr>
              <w:t xml:space="preserve"> руб.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12805,96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11376,1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9828,2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11224,7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13730,5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Индекс физического объема инвестиций в основной капитал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138,8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88,8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86,3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Коэффициент обновления основных фондов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19,17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8,88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12,1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13,9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Количество субъектов малого и среднего предпринимательства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422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Оборот розничной торговли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 xml:space="preserve">в ценах соответствующих лет; </w:t>
            </w:r>
            <w:proofErr w:type="spellStart"/>
            <w:proofErr w:type="gramStart"/>
            <w:r w:rsidRPr="009156A6">
              <w:rPr>
                <w:rFonts w:ascii="Times New Roman" w:hAnsi="Times New Roman"/>
                <w:color w:val="000000"/>
              </w:rPr>
              <w:t>млн</w:t>
            </w:r>
            <w:proofErr w:type="spellEnd"/>
            <w:proofErr w:type="gramEnd"/>
            <w:r w:rsidRPr="009156A6">
              <w:rPr>
                <w:rFonts w:ascii="Times New Roman" w:hAnsi="Times New Roman"/>
                <w:color w:val="000000"/>
              </w:rPr>
              <w:t xml:space="preserve"> руб.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4076,4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4537,4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5502,9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6465,8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8071,1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Оборот розничной торговли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110,8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102,1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102,1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Число высокопроизводительных рабочих мест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518</w:t>
            </w:r>
          </w:p>
        </w:tc>
      </w:tr>
      <w:tr w:rsidR="0048780B" w:rsidRPr="009156A6" w:rsidTr="009D6D1B">
        <w:trPr>
          <w:trHeight w:val="375"/>
        </w:trPr>
        <w:tc>
          <w:tcPr>
            <w:tcW w:w="11199" w:type="dxa"/>
            <w:gridSpan w:val="7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Увеличение темпов роста объёмов промышленного и сельскохозяйственного производства</w:t>
            </w:r>
          </w:p>
        </w:tc>
      </w:tr>
      <w:tr w:rsidR="0048780B" w:rsidRPr="009156A6" w:rsidTr="009D6D1B">
        <w:trPr>
          <w:trHeight w:val="75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 xml:space="preserve">Индекс промышленного производства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100,69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101,51</w:t>
            </w:r>
          </w:p>
        </w:tc>
      </w:tr>
      <w:tr w:rsidR="0048780B" w:rsidRPr="009156A6" w:rsidTr="009D6D1B">
        <w:trPr>
          <w:trHeight w:val="274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 xml:space="preserve">Индекс производства: </w:t>
            </w:r>
          </w:p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Добыча полезных ископаемых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103,1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100,8</w:t>
            </w:r>
          </w:p>
        </w:tc>
      </w:tr>
      <w:tr w:rsidR="0048780B" w:rsidRPr="009156A6" w:rsidTr="009D6D1B">
        <w:trPr>
          <w:trHeight w:val="75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Индекс производства: Обрабатывающее производство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48780B" w:rsidRPr="009156A6" w:rsidTr="009D6D1B">
        <w:trPr>
          <w:trHeight w:val="75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lastRenderedPageBreak/>
              <w:t xml:space="preserve">Индекс производства: </w:t>
            </w:r>
          </w:p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99,5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101,4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Продукция сельского хозяйства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9156A6">
              <w:rPr>
                <w:rFonts w:ascii="Times New Roman" w:hAnsi="Times New Roman"/>
                <w:color w:val="000000"/>
              </w:rPr>
              <w:t>млн</w:t>
            </w:r>
            <w:proofErr w:type="spellEnd"/>
            <w:proofErr w:type="gramEnd"/>
            <w:r w:rsidRPr="009156A6">
              <w:rPr>
                <w:rFonts w:ascii="Times New Roman" w:hAnsi="Times New Roman"/>
                <w:color w:val="000000"/>
              </w:rPr>
              <w:t xml:space="preserve"> руб.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3939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4636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5407,3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5872,1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6182,43</w:t>
            </w:r>
          </w:p>
        </w:tc>
      </w:tr>
      <w:tr w:rsidR="0048780B" w:rsidRPr="009156A6" w:rsidTr="009D6D1B">
        <w:trPr>
          <w:trHeight w:val="416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Индекс производства продукции сельского хозяйства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101,1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102,4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102,2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102,7</w:t>
            </w:r>
          </w:p>
        </w:tc>
      </w:tr>
      <w:tr w:rsidR="0048780B" w:rsidRPr="009156A6" w:rsidTr="009D6D1B">
        <w:trPr>
          <w:trHeight w:val="416"/>
        </w:trPr>
        <w:tc>
          <w:tcPr>
            <w:tcW w:w="11199" w:type="dxa"/>
            <w:gridSpan w:val="7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9156A6">
              <w:rPr>
                <w:rFonts w:ascii="Times New Roman" w:hAnsi="Times New Roman"/>
                <w:b/>
              </w:rPr>
              <w:t>Совершенствование системы муниципального управления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 xml:space="preserve">Налоговые доходы бюджета района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9156A6">
              <w:rPr>
                <w:rFonts w:ascii="Times New Roman" w:hAnsi="Times New Roman"/>
                <w:color w:val="000000"/>
              </w:rPr>
              <w:t>млн</w:t>
            </w:r>
            <w:proofErr w:type="spellEnd"/>
            <w:proofErr w:type="gramEnd"/>
            <w:r w:rsidRPr="009156A6">
              <w:rPr>
                <w:rFonts w:ascii="Times New Roman" w:hAnsi="Times New Roman"/>
                <w:color w:val="000000"/>
              </w:rPr>
              <w:t xml:space="preserve"> руб.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379,1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415,5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435,05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478,1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502,17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Неналоговые доходы бюджета района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9156A6">
              <w:rPr>
                <w:rFonts w:ascii="Times New Roman" w:hAnsi="Times New Roman"/>
                <w:color w:val="000000"/>
              </w:rPr>
              <w:t>млн</w:t>
            </w:r>
            <w:proofErr w:type="spellEnd"/>
            <w:proofErr w:type="gramEnd"/>
            <w:r w:rsidRPr="009156A6">
              <w:rPr>
                <w:rFonts w:ascii="Times New Roman" w:hAnsi="Times New Roman"/>
                <w:color w:val="000000"/>
              </w:rPr>
              <w:t xml:space="preserve"> руб.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539,1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542,2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577,92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595,83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614,9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</w:rPr>
              <w:t xml:space="preserve">Доля расходов бюджета района, формируемых в рамках муниципальных программ, в общем объеме расходов бюджета района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93,5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95,3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48780B" w:rsidRPr="009156A6" w:rsidTr="009D6D1B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 xml:space="preserve">% от числа </w:t>
            </w:r>
            <w:proofErr w:type="gramStart"/>
            <w:r w:rsidRPr="009156A6">
              <w:rPr>
                <w:rFonts w:ascii="Times New Roman" w:hAnsi="Times New Roman"/>
                <w:color w:val="000000"/>
              </w:rPr>
              <w:t>опрошенных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43,6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9156A6">
              <w:rPr>
                <w:rFonts w:ascii="Times New Roman" w:hAnsi="Times New Roman"/>
                <w:color w:val="000000"/>
              </w:rPr>
              <w:t>80</w:t>
            </w:r>
          </w:p>
        </w:tc>
      </w:tr>
    </w:tbl>
    <w:p w:rsidR="0048780B" w:rsidRPr="009156A6" w:rsidRDefault="0048780B" w:rsidP="0048780B">
      <w:pPr>
        <w:pStyle w:val="a4"/>
        <w:widowControl w:val="0"/>
        <w:spacing w:after="0"/>
        <w:ind w:right="57" w:firstLine="709"/>
        <w:contextualSpacing/>
        <w:jc w:val="both"/>
        <w:rPr>
          <w:rFonts w:ascii="Times New Roman" w:hAnsi="Times New Roman"/>
          <w:sz w:val="36"/>
          <w:szCs w:val="36"/>
        </w:rPr>
      </w:pPr>
    </w:p>
    <w:p w:rsidR="0048780B" w:rsidRPr="009156A6" w:rsidRDefault="0048780B" w:rsidP="0048780B">
      <w:pPr>
        <w:pStyle w:val="a4"/>
        <w:widowControl w:val="0"/>
        <w:spacing w:after="0"/>
        <w:ind w:right="57" w:firstLine="709"/>
        <w:contextualSpacing/>
        <w:jc w:val="both"/>
        <w:rPr>
          <w:rFonts w:ascii="Times New Roman" w:hAnsi="Times New Roman"/>
          <w:sz w:val="36"/>
          <w:szCs w:val="36"/>
        </w:rPr>
      </w:pPr>
    </w:p>
    <w:p w:rsidR="0048780B" w:rsidRPr="009156A6" w:rsidRDefault="0048780B" w:rsidP="0048780B">
      <w:pPr>
        <w:pStyle w:val="ab"/>
        <w:widowControl w:val="0"/>
        <w:spacing w:after="0"/>
        <w:ind w:firstLine="709"/>
        <w:jc w:val="both"/>
        <w:rPr>
          <w:sz w:val="28"/>
          <w:szCs w:val="28"/>
          <w:lang w:eastAsia="ar-SA"/>
        </w:rPr>
      </w:pPr>
    </w:p>
    <w:p w:rsidR="0048780B" w:rsidRPr="009156A6" w:rsidRDefault="0048780B" w:rsidP="0048780B">
      <w:pPr>
        <w:pStyle w:val="ab"/>
        <w:widowControl w:val="0"/>
        <w:spacing w:after="0"/>
        <w:ind w:firstLine="709"/>
        <w:jc w:val="both"/>
        <w:rPr>
          <w:sz w:val="28"/>
          <w:szCs w:val="28"/>
          <w:lang w:eastAsia="ar-SA"/>
        </w:rPr>
        <w:sectPr w:rsidR="0048780B" w:rsidRPr="009156A6" w:rsidSect="004E16A0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8780B" w:rsidRPr="009156A6" w:rsidRDefault="0048780B" w:rsidP="0048780B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bookmarkStart w:id="102" w:name="_Toc508959900"/>
      <w:r w:rsidRPr="009156A6">
        <w:rPr>
          <w:rFonts w:ascii="Times New Roman" w:hAnsi="Times New Roman" w:cs="Times New Roman"/>
          <w:b w:val="0"/>
          <w:color w:val="000000" w:themeColor="text1"/>
        </w:rPr>
        <w:lastRenderedPageBreak/>
        <w:t>Приложение  3</w:t>
      </w:r>
      <w:bookmarkEnd w:id="102"/>
    </w:p>
    <w:p w:rsidR="0048780B" w:rsidRPr="009156A6" w:rsidRDefault="0048780B" w:rsidP="0048780B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780B" w:rsidRPr="009156A6" w:rsidRDefault="0048780B" w:rsidP="0048780B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6A6">
        <w:rPr>
          <w:rFonts w:ascii="Times New Roman" w:hAnsi="Times New Roman"/>
          <w:b/>
          <w:sz w:val="28"/>
          <w:szCs w:val="28"/>
        </w:rPr>
        <w:t>Перечень перспективных инвестиционных проектов</w:t>
      </w:r>
    </w:p>
    <w:p w:rsidR="0048780B" w:rsidRPr="009156A6" w:rsidRDefault="0048780B" w:rsidP="0048780B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4226"/>
        <w:gridCol w:w="2693"/>
        <w:gridCol w:w="2978"/>
        <w:gridCol w:w="1702"/>
        <w:gridCol w:w="1985"/>
      </w:tblGrid>
      <w:tr w:rsidR="0048780B" w:rsidRPr="009156A6" w:rsidTr="009D6D1B">
        <w:trPr>
          <w:trHeight w:val="255"/>
          <w:tblHeader/>
        </w:trPr>
        <w:tc>
          <w:tcPr>
            <w:tcW w:w="735" w:type="dxa"/>
            <w:shd w:val="clear" w:color="auto" w:fill="auto"/>
            <w:vAlign w:val="center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56A6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156A6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156A6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9156A6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26" w:type="dxa"/>
            <w:shd w:val="clear" w:color="auto" w:fill="auto"/>
            <w:vAlign w:val="center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56A6">
              <w:rPr>
                <w:rFonts w:ascii="Times New Roman" w:hAnsi="Times New Roman"/>
                <w:b/>
                <w:bCs/>
                <w:sz w:val="26"/>
                <w:szCs w:val="26"/>
              </w:rPr>
              <w:t>Объект</w:t>
            </w:r>
          </w:p>
        </w:tc>
        <w:tc>
          <w:tcPr>
            <w:tcW w:w="2693" w:type="dxa"/>
            <w:vAlign w:val="center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56A6">
              <w:rPr>
                <w:rFonts w:ascii="Times New Roman" w:hAnsi="Times New Roman"/>
                <w:b/>
                <w:sz w:val="26"/>
                <w:szCs w:val="26"/>
              </w:rPr>
              <w:t>Инвестор</w:t>
            </w:r>
          </w:p>
        </w:tc>
        <w:tc>
          <w:tcPr>
            <w:tcW w:w="2978" w:type="dxa"/>
            <w:vAlign w:val="center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56A6">
              <w:rPr>
                <w:rFonts w:ascii="Times New Roman" w:hAnsi="Times New Roman"/>
                <w:b/>
                <w:sz w:val="26"/>
                <w:szCs w:val="26"/>
              </w:rPr>
              <w:t>Локализация проекта</w:t>
            </w:r>
          </w:p>
        </w:tc>
        <w:tc>
          <w:tcPr>
            <w:tcW w:w="1702" w:type="dxa"/>
            <w:vAlign w:val="center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56A6">
              <w:rPr>
                <w:rFonts w:ascii="Times New Roman" w:hAnsi="Times New Roman"/>
                <w:b/>
                <w:sz w:val="26"/>
                <w:szCs w:val="26"/>
              </w:rPr>
              <w:t>Объем инвестиций,</w:t>
            </w:r>
          </w:p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9156A6">
              <w:rPr>
                <w:rFonts w:ascii="Times New Roman" w:hAnsi="Times New Roman"/>
                <w:b/>
                <w:sz w:val="26"/>
                <w:szCs w:val="26"/>
              </w:rPr>
              <w:t>млн</w:t>
            </w:r>
            <w:proofErr w:type="spellEnd"/>
            <w:proofErr w:type="gramEnd"/>
            <w:r w:rsidRPr="009156A6">
              <w:rPr>
                <w:rFonts w:ascii="Times New Roman" w:hAnsi="Times New Roman"/>
                <w:b/>
                <w:sz w:val="26"/>
                <w:szCs w:val="26"/>
              </w:rPr>
              <w:t xml:space="preserve"> руб.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56A6">
              <w:rPr>
                <w:rFonts w:ascii="Times New Roman" w:hAnsi="Times New Roman"/>
                <w:b/>
                <w:sz w:val="26"/>
                <w:szCs w:val="26"/>
              </w:rPr>
              <w:t>Период реализации</w:t>
            </w:r>
          </w:p>
        </w:tc>
      </w:tr>
      <w:tr w:rsidR="0048780B" w:rsidRPr="009156A6" w:rsidTr="009D6D1B">
        <w:trPr>
          <w:trHeight w:val="125"/>
        </w:trPr>
        <w:tc>
          <w:tcPr>
            <w:tcW w:w="73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Строительство жилого поселка «Европейские Провинции»</w:t>
            </w:r>
          </w:p>
          <w:p w:rsidR="0048780B" w:rsidRPr="009156A6" w:rsidRDefault="0048780B" w:rsidP="009D6D1B">
            <w:pPr>
              <w:widowControl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СДС-Финанс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8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 xml:space="preserve">д. Сухово, 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Сухрвское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2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2800</w:t>
            </w:r>
          </w:p>
        </w:tc>
        <w:tc>
          <w:tcPr>
            <w:tcW w:w="198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2013-2019</w:t>
            </w:r>
          </w:p>
        </w:tc>
      </w:tr>
      <w:tr w:rsidR="0048780B" w:rsidRPr="009156A6" w:rsidTr="009D6D1B">
        <w:trPr>
          <w:trHeight w:val="125"/>
        </w:trPr>
        <w:tc>
          <w:tcPr>
            <w:tcW w:w="73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Строительство 2-ой очереди шахты «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Бутовская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48780B" w:rsidRPr="009156A6" w:rsidRDefault="0048780B" w:rsidP="009D6D1B">
            <w:pPr>
              <w:widowControl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ООО «Шахта «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Бутовская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8" w:type="dxa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Щегловское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2" w:type="dxa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6300</w:t>
            </w:r>
          </w:p>
        </w:tc>
        <w:tc>
          <w:tcPr>
            <w:tcW w:w="198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2008-2018</w:t>
            </w:r>
          </w:p>
        </w:tc>
      </w:tr>
      <w:tr w:rsidR="0048780B" w:rsidRPr="009156A6" w:rsidTr="009D6D1B">
        <w:trPr>
          <w:trHeight w:val="125"/>
        </w:trPr>
        <w:tc>
          <w:tcPr>
            <w:tcW w:w="73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 xml:space="preserve">Проведение реконструкции обогатительной фабрики </w:t>
            </w:r>
          </w:p>
          <w:p w:rsidR="0048780B" w:rsidRPr="009156A6" w:rsidRDefault="0048780B" w:rsidP="009D6D1B">
            <w:pPr>
              <w:widowControl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ООО СП «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Барзасское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 xml:space="preserve"> товарищество»</w:t>
            </w:r>
          </w:p>
        </w:tc>
        <w:tc>
          <w:tcPr>
            <w:tcW w:w="2978" w:type="dxa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Арсентьевское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2" w:type="dxa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2033</w:t>
            </w:r>
          </w:p>
        </w:tc>
        <w:tc>
          <w:tcPr>
            <w:tcW w:w="198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2017-2018</w:t>
            </w:r>
          </w:p>
        </w:tc>
      </w:tr>
      <w:tr w:rsidR="0048780B" w:rsidRPr="009156A6" w:rsidTr="009D6D1B">
        <w:trPr>
          <w:trHeight w:val="125"/>
        </w:trPr>
        <w:tc>
          <w:tcPr>
            <w:tcW w:w="73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26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Строительство 2-ой очереди животноводческого комплекса на 640 скотомест</w:t>
            </w:r>
          </w:p>
          <w:p w:rsidR="0048780B" w:rsidRPr="009156A6" w:rsidRDefault="0048780B" w:rsidP="009D6D1B">
            <w:pPr>
              <w:widowControl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Селяна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8" w:type="dxa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gramStart"/>
            <w:r w:rsidRPr="009156A6">
              <w:rPr>
                <w:rFonts w:ascii="Times New Roman" w:hAnsi="Times New Roman"/>
                <w:sz w:val="26"/>
                <w:szCs w:val="26"/>
              </w:rPr>
              <w:t>Кузбасский</w:t>
            </w:r>
            <w:proofErr w:type="gramEnd"/>
            <w:r w:rsidRPr="009156A6">
              <w:rPr>
                <w:rFonts w:ascii="Times New Roman" w:hAnsi="Times New Roman"/>
                <w:sz w:val="26"/>
                <w:szCs w:val="26"/>
              </w:rPr>
              <w:t>, Береговое сельское поселение</w:t>
            </w:r>
          </w:p>
        </w:tc>
        <w:tc>
          <w:tcPr>
            <w:tcW w:w="1702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2015-2018</w:t>
            </w:r>
          </w:p>
        </w:tc>
      </w:tr>
      <w:tr w:rsidR="0048780B" w:rsidRPr="009156A6" w:rsidTr="009D6D1B">
        <w:trPr>
          <w:trHeight w:val="125"/>
        </w:trPr>
        <w:tc>
          <w:tcPr>
            <w:tcW w:w="73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26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 xml:space="preserve">Строительство полигона промышленных и коммунальных отходов </w:t>
            </w:r>
            <w:r w:rsidRPr="009156A6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156A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156A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9156A6">
              <w:rPr>
                <w:rFonts w:ascii="Times New Roman" w:hAnsi="Times New Roman"/>
                <w:sz w:val="26"/>
                <w:szCs w:val="26"/>
              </w:rPr>
              <w:t xml:space="preserve"> класса опасности</w:t>
            </w:r>
          </w:p>
          <w:p w:rsidR="0048780B" w:rsidRPr="009156A6" w:rsidRDefault="0048780B" w:rsidP="009D6D1B">
            <w:pPr>
              <w:widowControl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Экопром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8" w:type="dxa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Ягуновское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2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2018-2019</w:t>
            </w:r>
          </w:p>
        </w:tc>
      </w:tr>
      <w:tr w:rsidR="0048780B" w:rsidRPr="009156A6" w:rsidTr="009D6D1B">
        <w:trPr>
          <w:trHeight w:val="125"/>
        </w:trPr>
        <w:tc>
          <w:tcPr>
            <w:tcW w:w="73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26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Насосная станция № 5</w:t>
            </w:r>
          </w:p>
        </w:tc>
        <w:tc>
          <w:tcPr>
            <w:tcW w:w="2693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ФГБУ «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Кемероводмелиорация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8" w:type="dxa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gramStart"/>
            <w:r w:rsidRPr="009156A6">
              <w:rPr>
                <w:rFonts w:ascii="Times New Roman" w:hAnsi="Times New Roman"/>
                <w:sz w:val="26"/>
                <w:szCs w:val="26"/>
              </w:rPr>
              <w:t>Береговая</w:t>
            </w:r>
            <w:proofErr w:type="gramEnd"/>
            <w:r w:rsidRPr="009156A6">
              <w:rPr>
                <w:rFonts w:ascii="Times New Roman" w:hAnsi="Times New Roman"/>
                <w:sz w:val="26"/>
                <w:szCs w:val="26"/>
              </w:rPr>
              <w:t>, Береговое сельское поселение</w:t>
            </w:r>
          </w:p>
        </w:tc>
        <w:tc>
          <w:tcPr>
            <w:tcW w:w="1702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2014-2020</w:t>
            </w:r>
          </w:p>
        </w:tc>
      </w:tr>
      <w:tr w:rsidR="0048780B" w:rsidRPr="009156A6" w:rsidTr="009D6D1B">
        <w:trPr>
          <w:trHeight w:val="125"/>
        </w:trPr>
        <w:tc>
          <w:tcPr>
            <w:tcW w:w="73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26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 xml:space="preserve">Строительство объекта «Комплекс зданий военного городка войсковой </w:t>
            </w:r>
            <w:r w:rsidRPr="009156A6">
              <w:rPr>
                <w:rFonts w:ascii="Times New Roman" w:hAnsi="Times New Roman"/>
                <w:sz w:val="26"/>
                <w:szCs w:val="26"/>
              </w:rPr>
              <w:lastRenderedPageBreak/>
              <w:t>части 6607»</w:t>
            </w:r>
          </w:p>
        </w:tc>
        <w:tc>
          <w:tcPr>
            <w:tcW w:w="2693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lastRenderedPageBreak/>
              <w:t>ФГКУ «9 Центр заказчика-</w:t>
            </w:r>
            <w:r w:rsidRPr="009156A6">
              <w:rPr>
                <w:rFonts w:ascii="Times New Roman" w:hAnsi="Times New Roman"/>
                <w:sz w:val="26"/>
                <w:szCs w:val="26"/>
              </w:rPr>
              <w:lastRenderedPageBreak/>
              <w:t>застройщика войск национальной гвардии</w:t>
            </w:r>
          </w:p>
        </w:tc>
        <w:tc>
          <w:tcPr>
            <w:tcW w:w="2978" w:type="dxa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lastRenderedPageBreak/>
              <w:t>Ягуновское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2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2368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2015-2020</w:t>
            </w:r>
          </w:p>
        </w:tc>
      </w:tr>
      <w:tr w:rsidR="0048780B" w:rsidRPr="009156A6" w:rsidTr="009D6D1B">
        <w:trPr>
          <w:trHeight w:val="125"/>
        </w:trPr>
        <w:tc>
          <w:tcPr>
            <w:tcW w:w="73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226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 xml:space="preserve">Кролиководческая ферма </w:t>
            </w:r>
          </w:p>
        </w:tc>
        <w:tc>
          <w:tcPr>
            <w:tcW w:w="2693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ООО «Зеленая долина»</w:t>
            </w:r>
          </w:p>
        </w:tc>
        <w:tc>
          <w:tcPr>
            <w:tcW w:w="2978" w:type="dxa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gramStart"/>
            <w:r w:rsidRPr="009156A6">
              <w:rPr>
                <w:rFonts w:ascii="Times New Roman" w:hAnsi="Times New Roman"/>
                <w:sz w:val="26"/>
                <w:szCs w:val="26"/>
              </w:rPr>
              <w:t>Кузбасский</w:t>
            </w:r>
            <w:proofErr w:type="gramEnd"/>
            <w:r w:rsidRPr="009156A6">
              <w:rPr>
                <w:rFonts w:ascii="Times New Roman" w:hAnsi="Times New Roman"/>
                <w:sz w:val="26"/>
                <w:szCs w:val="26"/>
              </w:rPr>
              <w:t>, Береговое сельское поселение</w:t>
            </w:r>
          </w:p>
        </w:tc>
        <w:tc>
          <w:tcPr>
            <w:tcW w:w="1702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334,8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2017-2020</w:t>
            </w:r>
          </w:p>
        </w:tc>
      </w:tr>
      <w:tr w:rsidR="0048780B" w:rsidRPr="009156A6" w:rsidTr="009D6D1B">
        <w:trPr>
          <w:trHeight w:val="125"/>
        </w:trPr>
        <w:tc>
          <w:tcPr>
            <w:tcW w:w="73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26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Разведение крупного рогатого скота мясного направления</w:t>
            </w:r>
          </w:p>
          <w:p w:rsidR="0048780B" w:rsidRPr="009156A6" w:rsidRDefault="0048780B" w:rsidP="009D6D1B">
            <w:pPr>
              <w:widowControl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Частный инвестор</w:t>
            </w:r>
          </w:p>
        </w:tc>
        <w:tc>
          <w:tcPr>
            <w:tcW w:w="2978" w:type="dxa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Березово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Березовское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2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2016-2021</w:t>
            </w:r>
          </w:p>
        </w:tc>
      </w:tr>
      <w:tr w:rsidR="0048780B" w:rsidRPr="009156A6" w:rsidTr="009D6D1B">
        <w:trPr>
          <w:trHeight w:val="125"/>
        </w:trPr>
        <w:tc>
          <w:tcPr>
            <w:tcW w:w="735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26" w:type="dxa"/>
            <w:shd w:val="clear" w:color="auto" w:fill="auto"/>
          </w:tcPr>
          <w:p w:rsidR="0048780B" w:rsidRPr="009156A6" w:rsidRDefault="0048780B" w:rsidP="009D6D1B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Коптильный цех</w:t>
            </w:r>
          </w:p>
        </w:tc>
        <w:tc>
          <w:tcPr>
            <w:tcW w:w="2693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Частный инвестор</w:t>
            </w:r>
          </w:p>
        </w:tc>
        <w:tc>
          <w:tcPr>
            <w:tcW w:w="2978" w:type="dxa"/>
          </w:tcPr>
          <w:p w:rsidR="0048780B" w:rsidRPr="009156A6" w:rsidRDefault="0048780B" w:rsidP="009D6D1B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Березово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56A6">
              <w:rPr>
                <w:rFonts w:ascii="Times New Roman" w:hAnsi="Times New Roman"/>
                <w:sz w:val="26"/>
                <w:szCs w:val="26"/>
              </w:rPr>
              <w:t>Березовское</w:t>
            </w:r>
            <w:proofErr w:type="spellEnd"/>
            <w:r w:rsidRPr="009156A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2" w:type="dxa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780B" w:rsidRPr="009156A6" w:rsidRDefault="0048780B" w:rsidP="009D6D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A6">
              <w:rPr>
                <w:rFonts w:ascii="Times New Roman" w:hAnsi="Times New Roman"/>
                <w:sz w:val="26"/>
                <w:szCs w:val="26"/>
              </w:rPr>
              <w:t>2016-2021</w:t>
            </w:r>
          </w:p>
        </w:tc>
      </w:tr>
    </w:tbl>
    <w:p w:rsidR="0048780B" w:rsidRPr="009156A6" w:rsidRDefault="0048780B" w:rsidP="0048780B">
      <w:pPr>
        <w:pStyle w:val="ab"/>
        <w:widowControl w:val="0"/>
        <w:spacing w:after="0"/>
        <w:ind w:firstLine="709"/>
        <w:jc w:val="both"/>
        <w:rPr>
          <w:sz w:val="28"/>
          <w:szCs w:val="28"/>
          <w:lang w:eastAsia="ar-SA"/>
        </w:rPr>
      </w:pPr>
    </w:p>
    <w:p w:rsidR="0048780B" w:rsidRPr="009156A6" w:rsidRDefault="0048780B" w:rsidP="009156A6">
      <w:pPr>
        <w:rPr>
          <w:rFonts w:ascii="Times New Roman" w:hAnsi="Times New Roman"/>
          <w:sz w:val="28"/>
          <w:szCs w:val="28"/>
        </w:rPr>
      </w:pPr>
    </w:p>
    <w:sectPr w:rsidR="0048780B" w:rsidRPr="009156A6" w:rsidSect="009156A6">
      <w:pgSz w:w="16840" w:h="11907" w:orient="landscape" w:code="9"/>
      <w:pgMar w:top="1701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C9" w:rsidRDefault="008A7EC9" w:rsidP="00A35EE5">
      <w:r>
        <w:separator/>
      </w:r>
    </w:p>
  </w:endnote>
  <w:endnote w:type="continuationSeparator" w:id="0">
    <w:p w:rsidR="008A7EC9" w:rsidRDefault="008A7EC9" w:rsidP="00A3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NewRoman+3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2069"/>
      <w:docPartObj>
        <w:docPartGallery w:val="Page Numbers (Bottom of Page)"/>
        <w:docPartUnique/>
      </w:docPartObj>
    </w:sdtPr>
    <w:sdtContent>
      <w:p w:rsidR="00972647" w:rsidRDefault="00A35EE5">
        <w:pPr>
          <w:pStyle w:val="af9"/>
          <w:jc w:val="center"/>
        </w:pPr>
        <w:r>
          <w:fldChar w:fldCharType="begin"/>
        </w:r>
        <w:r w:rsidR="0048780B">
          <w:instrText xml:space="preserve"> PAGE   \* MERGEFORMAT </w:instrText>
        </w:r>
        <w:r>
          <w:fldChar w:fldCharType="separate"/>
        </w:r>
        <w:r w:rsidR="009156A6"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  <w:p w:rsidR="00972647" w:rsidRDefault="008A7EC9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C9" w:rsidRDefault="008A7EC9" w:rsidP="00A35EE5">
      <w:r>
        <w:separator/>
      </w:r>
    </w:p>
  </w:footnote>
  <w:footnote w:type="continuationSeparator" w:id="0">
    <w:p w:rsidR="008A7EC9" w:rsidRDefault="008A7EC9" w:rsidP="00A35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18C"/>
    <w:multiLevelType w:val="hybridMultilevel"/>
    <w:tmpl w:val="79845AB0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C3211"/>
    <w:multiLevelType w:val="hybridMultilevel"/>
    <w:tmpl w:val="12FA4574"/>
    <w:lvl w:ilvl="0" w:tplc="D80274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C33670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2A7767"/>
    <w:multiLevelType w:val="hybridMultilevel"/>
    <w:tmpl w:val="0DB8B0C8"/>
    <w:lvl w:ilvl="0" w:tplc="E492423E">
      <w:start w:val="1"/>
      <w:numFmt w:val="bullet"/>
      <w:suff w:val="space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363649"/>
    <w:multiLevelType w:val="hybridMultilevel"/>
    <w:tmpl w:val="9800AA94"/>
    <w:lvl w:ilvl="0" w:tplc="5CC09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B90694"/>
    <w:multiLevelType w:val="hybridMultilevel"/>
    <w:tmpl w:val="FF6EBCCC"/>
    <w:lvl w:ilvl="0" w:tplc="E492423E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1B6395"/>
    <w:multiLevelType w:val="hybridMultilevel"/>
    <w:tmpl w:val="AF60655E"/>
    <w:lvl w:ilvl="0" w:tplc="BC48BA5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B85A2B"/>
    <w:multiLevelType w:val="hybridMultilevel"/>
    <w:tmpl w:val="36A267BC"/>
    <w:lvl w:ilvl="0" w:tplc="E6526B1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C72C04"/>
    <w:multiLevelType w:val="hybridMultilevel"/>
    <w:tmpl w:val="573AAC5E"/>
    <w:lvl w:ilvl="0" w:tplc="09240B56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E63BC6"/>
    <w:multiLevelType w:val="hybridMultilevel"/>
    <w:tmpl w:val="F8580E58"/>
    <w:lvl w:ilvl="0" w:tplc="D5CA340C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FA3C0E"/>
    <w:multiLevelType w:val="hybridMultilevel"/>
    <w:tmpl w:val="6508555A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47ABE"/>
    <w:multiLevelType w:val="hybridMultilevel"/>
    <w:tmpl w:val="A0D46D38"/>
    <w:lvl w:ilvl="0" w:tplc="2DC2B7AA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086CFF"/>
    <w:multiLevelType w:val="multilevel"/>
    <w:tmpl w:val="332C8E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E9605A4"/>
    <w:multiLevelType w:val="hybridMultilevel"/>
    <w:tmpl w:val="475CE0FE"/>
    <w:lvl w:ilvl="0" w:tplc="BC48BA54">
      <w:start w:val="1"/>
      <w:numFmt w:val="bullet"/>
      <w:suff w:val="space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5B25EB"/>
    <w:multiLevelType w:val="hybridMultilevel"/>
    <w:tmpl w:val="91B2D85C"/>
    <w:lvl w:ilvl="0" w:tplc="929C1136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0064F9"/>
    <w:multiLevelType w:val="hybridMultilevel"/>
    <w:tmpl w:val="6882C55C"/>
    <w:lvl w:ilvl="0" w:tplc="65A8660C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6A5997"/>
    <w:multiLevelType w:val="hybridMultilevel"/>
    <w:tmpl w:val="5E1CE06A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F54A78"/>
    <w:multiLevelType w:val="hybridMultilevel"/>
    <w:tmpl w:val="32DC93E8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A1445D"/>
    <w:multiLevelType w:val="hybridMultilevel"/>
    <w:tmpl w:val="A172389E"/>
    <w:lvl w:ilvl="0" w:tplc="5CC09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68013C"/>
    <w:multiLevelType w:val="hybridMultilevel"/>
    <w:tmpl w:val="F6B4F574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F408A2"/>
    <w:multiLevelType w:val="hybridMultilevel"/>
    <w:tmpl w:val="62DC1828"/>
    <w:lvl w:ilvl="0" w:tplc="04190001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0">
    <w:nsid w:val="374470FE"/>
    <w:multiLevelType w:val="hybridMultilevel"/>
    <w:tmpl w:val="A244A2E8"/>
    <w:lvl w:ilvl="0" w:tplc="C7C6A05E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7A2BCF"/>
    <w:multiLevelType w:val="hybridMultilevel"/>
    <w:tmpl w:val="0C682FC6"/>
    <w:lvl w:ilvl="0" w:tplc="DD2A4CD6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09496D"/>
    <w:multiLevelType w:val="hybridMultilevel"/>
    <w:tmpl w:val="504280A6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F7450C"/>
    <w:multiLevelType w:val="hybridMultilevel"/>
    <w:tmpl w:val="59DCA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117BD8"/>
    <w:multiLevelType w:val="hybridMultilevel"/>
    <w:tmpl w:val="6D0A784A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8D6422"/>
    <w:multiLevelType w:val="hybridMultilevel"/>
    <w:tmpl w:val="93C428F4"/>
    <w:lvl w:ilvl="0" w:tplc="BC48BA54">
      <w:start w:val="1"/>
      <w:numFmt w:val="bullet"/>
      <w:suff w:val="space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04253C"/>
    <w:multiLevelType w:val="hybridMultilevel"/>
    <w:tmpl w:val="7428B73E"/>
    <w:lvl w:ilvl="0" w:tplc="6338DD6E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80556D"/>
    <w:multiLevelType w:val="hybridMultilevel"/>
    <w:tmpl w:val="D99A8F56"/>
    <w:lvl w:ilvl="0" w:tplc="E492423E">
      <w:start w:val="1"/>
      <w:numFmt w:val="bullet"/>
      <w:suff w:val="space"/>
      <w:lvlText w:val="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EB059E"/>
    <w:multiLevelType w:val="hybridMultilevel"/>
    <w:tmpl w:val="2116AAC0"/>
    <w:lvl w:ilvl="0" w:tplc="B07890B0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A165A5"/>
    <w:multiLevelType w:val="hybridMultilevel"/>
    <w:tmpl w:val="7DC6AF66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C2129C"/>
    <w:multiLevelType w:val="hybridMultilevel"/>
    <w:tmpl w:val="709ECB2E"/>
    <w:lvl w:ilvl="0" w:tplc="50D45D86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D78C0"/>
    <w:multiLevelType w:val="hybridMultilevel"/>
    <w:tmpl w:val="B6EC16FE"/>
    <w:lvl w:ilvl="0" w:tplc="593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D24CD"/>
    <w:multiLevelType w:val="hybridMultilevel"/>
    <w:tmpl w:val="678E47A8"/>
    <w:lvl w:ilvl="0" w:tplc="3C3C1A12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253978"/>
    <w:multiLevelType w:val="hybridMultilevel"/>
    <w:tmpl w:val="72D82220"/>
    <w:lvl w:ilvl="0" w:tplc="97146642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7241B8"/>
    <w:multiLevelType w:val="hybridMultilevel"/>
    <w:tmpl w:val="CEE49560"/>
    <w:lvl w:ilvl="0" w:tplc="64F6B09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2316FA"/>
    <w:multiLevelType w:val="hybridMultilevel"/>
    <w:tmpl w:val="3F143F5C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1903D8"/>
    <w:multiLevelType w:val="hybridMultilevel"/>
    <w:tmpl w:val="40CA170C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CC942D5"/>
    <w:multiLevelType w:val="hybridMultilevel"/>
    <w:tmpl w:val="E55A3EDC"/>
    <w:lvl w:ilvl="0" w:tplc="686C8FD2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EE241E7"/>
    <w:multiLevelType w:val="hybridMultilevel"/>
    <w:tmpl w:val="EA681F30"/>
    <w:lvl w:ilvl="0" w:tplc="E9F28586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101F83"/>
    <w:multiLevelType w:val="hybridMultilevel"/>
    <w:tmpl w:val="596CE8F2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4247F6"/>
    <w:multiLevelType w:val="hybridMultilevel"/>
    <w:tmpl w:val="C14ABAD2"/>
    <w:lvl w:ilvl="0" w:tplc="55F401D0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E505D5"/>
    <w:multiLevelType w:val="hybridMultilevel"/>
    <w:tmpl w:val="02E0CA42"/>
    <w:lvl w:ilvl="0" w:tplc="4DE60390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5E7BD1"/>
    <w:multiLevelType w:val="hybridMultilevel"/>
    <w:tmpl w:val="2FEE0234"/>
    <w:lvl w:ilvl="0" w:tplc="C346CB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>
    <w:nsid w:val="75C30C16"/>
    <w:multiLevelType w:val="hybridMultilevel"/>
    <w:tmpl w:val="977A91F0"/>
    <w:lvl w:ilvl="0" w:tplc="58E4BF76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DA54EC"/>
    <w:multiLevelType w:val="hybridMultilevel"/>
    <w:tmpl w:val="8C066BA6"/>
    <w:lvl w:ilvl="0" w:tplc="0040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1372CE"/>
    <w:multiLevelType w:val="hybridMultilevel"/>
    <w:tmpl w:val="4CAE3886"/>
    <w:lvl w:ilvl="0" w:tplc="C346C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DD31F3"/>
    <w:multiLevelType w:val="hybridMultilevel"/>
    <w:tmpl w:val="9DB83488"/>
    <w:lvl w:ilvl="0" w:tplc="5CC09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36"/>
  </w:num>
  <w:num w:numId="7">
    <w:abstractNumId w:val="41"/>
  </w:num>
  <w:num w:numId="8">
    <w:abstractNumId w:val="11"/>
  </w:num>
  <w:num w:numId="9">
    <w:abstractNumId w:val="24"/>
  </w:num>
  <w:num w:numId="10">
    <w:abstractNumId w:val="44"/>
  </w:num>
  <w:num w:numId="11">
    <w:abstractNumId w:val="3"/>
  </w:num>
  <w:num w:numId="12">
    <w:abstractNumId w:val="17"/>
  </w:num>
  <w:num w:numId="13">
    <w:abstractNumId w:val="31"/>
  </w:num>
  <w:num w:numId="14">
    <w:abstractNumId w:val="47"/>
  </w:num>
  <w:num w:numId="15">
    <w:abstractNumId w:val="30"/>
  </w:num>
  <w:num w:numId="16">
    <w:abstractNumId w:val="5"/>
  </w:num>
  <w:num w:numId="17">
    <w:abstractNumId w:val="12"/>
  </w:num>
  <w:num w:numId="18">
    <w:abstractNumId w:val="25"/>
  </w:num>
  <w:num w:numId="19">
    <w:abstractNumId w:val="21"/>
  </w:num>
  <w:num w:numId="20">
    <w:abstractNumId w:val="13"/>
  </w:num>
  <w:num w:numId="21">
    <w:abstractNumId w:val="37"/>
  </w:num>
  <w:num w:numId="22">
    <w:abstractNumId w:val="38"/>
  </w:num>
  <w:num w:numId="23">
    <w:abstractNumId w:val="4"/>
  </w:num>
  <w:num w:numId="24">
    <w:abstractNumId w:val="2"/>
  </w:num>
  <w:num w:numId="25">
    <w:abstractNumId w:val="27"/>
  </w:num>
  <w:num w:numId="26">
    <w:abstractNumId w:val="26"/>
  </w:num>
  <w:num w:numId="27">
    <w:abstractNumId w:val="0"/>
  </w:num>
  <w:num w:numId="28">
    <w:abstractNumId w:val="16"/>
  </w:num>
  <w:num w:numId="29">
    <w:abstractNumId w:val="28"/>
  </w:num>
  <w:num w:numId="30">
    <w:abstractNumId w:val="14"/>
  </w:num>
  <w:num w:numId="31">
    <w:abstractNumId w:val="29"/>
  </w:num>
  <w:num w:numId="32">
    <w:abstractNumId w:val="7"/>
  </w:num>
  <w:num w:numId="33">
    <w:abstractNumId w:val="40"/>
  </w:num>
  <w:num w:numId="34">
    <w:abstractNumId w:val="33"/>
  </w:num>
  <w:num w:numId="35">
    <w:abstractNumId w:val="8"/>
  </w:num>
  <w:num w:numId="36">
    <w:abstractNumId w:val="45"/>
  </w:num>
  <w:num w:numId="37">
    <w:abstractNumId w:val="20"/>
  </w:num>
  <w:num w:numId="38">
    <w:abstractNumId w:val="6"/>
  </w:num>
  <w:num w:numId="39">
    <w:abstractNumId w:val="32"/>
  </w:num>
  <w:num w:numId="40">
    <w:abstractNumId w:val="34"/>
  </w:num>
  <w:num w:numId="41">
    <w:abstractNumId w:val="43"/>
  </w:num>
  <w:num w:numId="42">
    <w:abstractNumId w:val="10"/>
  </w:num>
  <w:num w:numId="43">
    <w:abstractNumId w:val="15"/>
  </w:num>
  <w:num w:numId="44">
    <w:abstractNumId w:val="18"/>
  </w:num>
  <w:num w:numId="45">
    <w:abstractNumId w:val="9"/>
  </w:num>
  <w:num w:numId="46">
    <w:abstractNumId w:val="39"/>
  </w:num>
  <w:num w:numId="47">
    <w:abstractNumId w:val="22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220"/>
    <w:rsid w:val="00043573"/>
    <w:rsid w:val="000F0C7A"/>
    <w:rsid w:val="001177DA"/>
    <w:rsid w:val="00123EFB"/>
    <w:rsid w:val="00137D13"/>
    <w:rsid w:val="00153273"/>
    <w:rsid w:val="00160758"/>
    <w:rsid w:val="001C059C"/>
    <w:rsid w:val="001F45D6"/>
    <w:rsid w:val="00215D32"/>
    <w:rsid w:val="00267765"/>
    <w:rsid w:val="00281D2B"/>
    <w:rsid w:val="002833F8"/>
    <w:rsid w:val="00293B6D"/>
    <w:rsid w:val="002A45F5"/>
    <w:rsid w:val="00306A71"/>
    <w:rsid w:val="00350FCE"/>
    <w:rsid w:val="00355ED4"/>
    <w:rsid w:val="00390E85"/>
    <w:rsid w:val="003D2A7C"/>
    <w:rsid w:val="003E4CBD"/>
    <w:rsid w:val="003E66DE"/>
    <w:rsid w:val="00444190"/>
    <w:rsid w:val="00475239"/>
    <w:rsid w:val="0048780B"/>
    <w:rsid w:val="00487C9E"/>
    <w:rsid w:val="004D48FD"/>
    <w:rsid w:val="004E58E1"/>
    <w:rsid w:val="005758C6"/>
    <w:rsid w:val="00595DE1"/>
    <w:rsid w:val="005C2FA7"/>
    <w:rsid w:val="00642E9F"/>
    <w:rsid w:val="006C1933"/>
    <w:rsid w:val="006D6220"/>
    <w:rsid w:val="00742017"/>
    <w:rsid w:val="00764EEB"/>
    <w:rsid w:val="00785020"/>
    <w:rsid w:val="00787851"/>
    <w:rsid w:val="007B5F29"/>
    <w:rsid w:val="00870303"/>
    <w:rsid w:val="0087740A"/>
    <w:rsid w:val="008835EB"/>
    <w:rsid w:val="008A7EC9"/>
    <w:rsid w:val="008B5F26"/>
    <w:rsid w:val="009156A6"/>
    <w:rsid w:val="009221F1"/>
    <w:rsid w:val="00945456"/>
    <w:rsid w:val="00964DB6"/>
    <w:rsid w:val="009B55FA"/>
    <w:rsid w:val="009D6059"/>
    <w:rsid w:val="00A23B86"/>
    <w:rsid w:val="00A35EE5"/>
    <w:rsid w:val="00A66880"/>
    <w:rsid w:val="00A738DD"/>
    <w:rsid w:val="00A742B1"/>
    <w:rsid w:val="00A80AFF"/>
    <w:rsid w:val="00A92306"/>
    <w:rsid w:val="00AB2BA2"/>
    <w:rsid w:val="00AE0781"/>
    <w:rsid w:val="00AF4280"/>
    <w:rsid w:val="00B51C42"/>
    <w:rsid w:val="00B74A98"/>
    <w:rsid w:val="00BC79B2"/>
    <w:rsid w:val="00C34714"/>
    <w:rsid w:val="00C548A4"/>
    <w:rsid w:val="00C56007"/>
    <w:rsid w:val="00D97991"/>
    <w:rsid w:val="00DA7358"/>
    <w:rsid w:val="00DC5371"/>
    <w:rsid w:val="00DD530C"/>
    <w:rsid w:val="00E33D86"/>
    <w:rsid w:val="00E913D3"/>
    <w:rsid w:val="00F6159C"/>
    <w:rsid w:val="00FC5EB3"/>
    <w:rsid w:val="00FD5F33"/>
    <w:rsid w:val="00FF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35EB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87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87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8835EB"/>
    <w:pPr>
      <w:keepNext/>
      <w:jc w:val="center"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48780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48780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8835E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0"/>
    <w:link w:val="a5"/>
    <w:rsid w:val="008835EB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8835EB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Normal1">
    <w:name w:val="Normal1"/>
    <w:rsid w:val="008835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rmal10">
    <w:name w:val="normal1"/>
    <w:basedOn w:val="a0"/>
    <w:rsid w:val="00883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83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NoSpacing1">
    <w:name w:val="No Spacing1"/>
    <w:rsid w:val="00883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8835EB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883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835EB"/>
    <w:rPr>
      <w:rFonts w:ascii="Tahoma" w:eastAsia="Calibri" w:hAnsi="Tahoma" w:cs="Tahoma"/>
      <w:sz w:val="16"/>
      <w:szCs w:val="16"/>
      <w:lang w:eastAsia="ru-RU"/>
    </w:rPr>
  </w:style>
  <w:style w:type="paragraph" w:customStyle="1" w:styleId="a8">
    <w:name w:val="Знак Знак Знак Знак Знак Знак Знак"/>
    <w:basedOn w:val="a0"/>
    <w:rsid w:val="0004357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table" w:styleId="a9">
    <w:name w:val="Table Grid"/>
    <w:basedOn w:val="a2"/>
    <w:uiPriority w:val="59"/>
    <w:rsid w:val="003D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0"/>
    <w:rsid w:val="00E33D86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87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87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87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48780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Normal (Web)"/>
    <w:aliases w:val="Обычный (Web)1,Обычный (Web)"/>
    <w:basedOn w:val="a0"/>
    <w:uiPriority w:val="99"/>
    <w:qFormat/>
    <w:rsid w:val="0048780B"/>
    <w:pPr>
      <w:spacing w:after="192"/>
    </w:pPr>
    <w:rPr>
      <w:rFonts w:ascii="Times New Roman" w:eastAsia="Times New Roman" w:hAnsi="Times New Roman"/>
      <w:sz w:val="18"/>
      <w:szCs w:val="18"/>
    </w:rPr>
  </w:style>
  <w:style w:type="paragraph" w:styleId="21">
    <w:name w:val="Body Text Indent 2"/>
    <w:basedOn w:val="a0"/>
    <w:link w:val="22"/>
    <w:semiHidden/>
    <w:rsid w:val="0048780B"/>
    <w:pPr>
      <w:ind w:firstLine="708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4878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48780B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d">
    <w:name w:val="Название Знак"/>
    <w:basedOn w:val="a1"/>
    <w:link w:val="ac"/>
    <w:rsid w:val="004878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0"/>
    <w:link w:val="32"/>
    <w:semiHidden/>
    <w:rsid w:val="0048780B"/>
    <w:pPr>
      <w:ind w:firstLine="567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semiHidden/>
    <w:rsid w:val="004878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e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"/>
    <w:semiHidden/>
    <w:rsid w:val="0048780B"/>
    <w:pPr>
      <w:ind w:firstLine="540"/>
      <w:jc w:val="both"/>
    </w:pPr>
    <w:rPr>
      <w:rFonts w:ascii="Times New Roman" w:eastAsia="Times New Roman" w:hAnsi="Times New Roman"/>
      <w:sz w:val="24"/>
      <w:szCs w:val="28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e"/>
    <w:semiHidden/>
    <w:rsid w:val="0048780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p22">
    <w:name w:val="p22"/>
    <w:basedOn w:val="a0"/>
    <w:rsid w:val="00487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23">
    <w:name w:val="p23"/>
    <w:basedOn w:val="a0"/>
    <w:rsid w:val="00487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4">
    <w:name w:val="s4"/>
    <w:basedOn w:val="a1"/>
    <w:rsid w:val="0048780B"/>
  </w:style>
  <w:style w:type="paragraph" w:customStyle="1" w:styleId="p24">
    <w:name w:val="p24"/>
    <w:basedOn w:val="a0"/>
    <w:rsid w:val="00487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8780B"/>
  </w:style>
  <w:style w:type="paragraph" w:customStyle="1" w:styleId="p25">
    <w:name w:val="p25"/>
    <w:basedOn w:val="a0"/>
    <w:rsid w:val="00487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0"/>
    <w:uiPriority w:val="34"/>
    <w:qFormat/>
    <w:rsid w:val="004878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link w:val="af2"/>
    <w:qFormat/>
    <w:rsid w:val="0048780B"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1"/>
    <w:link w:val="af1"/>
    <w:rsid w:val="0048780B"/>
    <w:rPr>
      <w:rFonts w:eastAsiaTheme="minorEastAsia"/>
    </w:rPr>
  </w:style>
  <w:style w:type="character" w:styleId="af3">
    <w:name w:val="Book Title"/>
    <w:basedOn w:val="a1"/>
    <w:uiPriority w:val="33"/>
    <w:qFormat/>
    <w:rsid w:val="0048780B"/>
    <w:rPr>
      <w:b/>
      <w:bCs/>
      <w:smallCaps/>
      <w:spacing w:val="5"/>
    </w:rPr>
  </w:style>
  <w:style w:type="paragraph" w:styleId="af4">
    <w:name w:val="Subtitle"/>
    <w:basedOn w:val="a0"/>
    <w:next w:val="a0"/>
    <w:link w:val="af5"/>
    <w:uiPriority w:val="11"/>
    <w:qFormat/>
    <w:rsid w:val="004878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1"/>
    <w:link w:val="af4"/>
    <w:uiPriority w:val="11"/>
    <w:rsid w:val="0048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-3">
    <w:name w:val="Light Shading Accent 3"/>
    <w:basedOn w:val="a2"/>
    <w:uiPriority w:val="60"/>
    <w:rsid w:val="004878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6">
    <w:name w:val="Hyperlink"/>
    <w:basedOn w:val="a1"/>
    <w:uiPriority w:val="99"/>
    <w:unhideWhenUsed/>
    <w:rsid w:val="0048780B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8780B"/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aliases w:val="Абзац списка основной,List Paragraph"/>
    <w:basedOn w:val="a0"/>
    <w:link w:val="ListParagraphChar"/>
    <w:uiPriority w:val="99"/>
    <w:rsid w:val="0048780B"/>
    <w:pPr>
      <w:suppressAutoHyphens/>
      <w:spacing w:line="360" w:lineRule="auto"/>
      <w:ind w:left="720" w:firstLine="709"/>
      <w:jc w:val="both"/>
    </w:pPr>
    <w:rPr>
      <w:rFonts w:ascii="Times New Roman" w:eastAsia="Times New Roman" w:hAnsi="Times New Roman"/>
      <w:sz w:val="28"/>
      <w:szCs w:val="22"/>
      <w:lang w:eastAsia="ar-SA"/>
    </w:rPr>
  </w:style>
  <w:style w:type="paragraph" w:customStyle="1" w:styleId="23">
    <w:name w:val="Абзац списка2"/>
    <w:aliases w:val="Маркер"/>
    <w:basedOn w:val="a0"/>
    <w:uiPriority w:val="34"/>
    <w:qFormat/>
    <w:rsid w:val="0048780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Report">
    <w:name w:val="Report"/>
    <w:basedOn w:val="a0"/>
    <w:uiPriority w:val="99"/>
    <w:qFormat/>
    <w:rsid w:val="0048780B"/>
    <w:pPr>
      <w:suppressAutoHyphens/>
      <w:spacing w:line="360" w:lineRule="auto"/>
      <w:ind w:firstLine="567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StyleTimesNewRoman11ptRight-1cm">
    <w:name w:val="Style Times New Roman 11 pt Right:  -1 cm"/>
    <w:basedOn w:val="a0"/>
    <w:uiPriority w:val="99"/>
    <w:rsid w:val="0048780B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7">
    <w:name w:val="header"/>
    <w:basedOn w:val="a0"/>
    <w:link w:val="af8"/>
    <w:uiPriority w:val="99"/>
    <w:unhideWhenUsed/>
    <w:rsid w:val="0048780B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Верхний колонтитул Знак"/>
    <w:basedOn w:val="a1"/>
    <w:link w:val="af7"/>
    <w:uiPriority w:val="99"/>
    <w:rsid w:val="00487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48780B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487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1"/>
    <w:uiPriority w:val="20"/>
    <w:qFormat/>
    <w:rsid w:val="0048780B"/>
    <w:rPr>
      <w:i/>
      <w:iCs/>
    </w:rPr>
  </w:style>
  <w:style w:type="paragraph" w:customStyle="1" w:styleId="210">
    <w:name w:val="Основной текст 21"/>
    <w:basedOn w:val="a0"/>
    <w:rsid w:val="0048780B"/>
    <w:pPr>
      <w:widowControl w:val="0"/>
      <w:suppressAutoHyphens/>
      <w:spacing w:after="120" w:line="48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ListParagraphChar">
    <w:name w:val="List Paragraph Char"/>
    <w:basedOn w:val="a1"/>
    <w:link w:val="11"/>
    <w:uiPriority w:val="99"/>
    <w:locked/>
    <w:rsid w:val="0048780B"/>
    <w:rPr>
      <w:rFonts w:ascii="Times New Roman" w:eastAsia="Times New Roman" w:hAnsi="Times New Roman" w:cs="Times New Roman"/>
      <w:sz w:val="28"/>
      <w:lang w:eastAsia="ar-SA"/>
    </w:rPr>
  </w:style>
  <w:style w:type="character" w:styleId="afc">
    <w:name w:val="Strong"/>
    <w:basedOn w:val="a1"/>
    <w:uiPriority w:val="22"/>
    <w:qFormat/>
    <w:rsid w:val="0048780B"/>
    <w:rPr>
      <w:b/>
      <w:bCs/>
    </w:rPr>
  </w:style>
  <w:style w:type="character" w:styleId="afd">
    <w:name w:val="footnote reference"/>
    <w:semiHidden/>
    <w:rsid w:val="0048780B"/>
    <w:rPr>
      <w:vertAlign w:val="superscript"/>
    </w:rPr>
  </w:style>
  <w:style w:type="paragraph" w:customStyle="1" w:styleId="12">
    <w:name w:val="Обычный (веб)1"/>
    <w:basedOn w:val="a0"/>
    <w:rsid w:val="0048780B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e">
    <w:name w:val="caption"/>
    <w:basedOn w:val="a0"/>
    <w:next w:val="a0"/>
    <w:uiPriority w:val="35"/>
    <w:unhideWhenUsed/>
    <w:qFormat/>
    <w:rsid w:val="0048780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24">
    <w:name w:val="Без интервала2"/>
    <w:rsid w:val="0048780B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0"/>
    <w:link w:val="26"/>
    <w:rsid w:val="0048780B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487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"/>
    <w:basedOn w:val="a0"/>
    <w:rsid w:val="0048780B"/>
    <w:pPr>
      <w:spacing w:after="160" w:line="240" w:lineRule="exact"/>
    </w:pPr>
    <w:rPr>
      <w:rFonts w:ascii="Verdana" w:eastAsia="Times New Roman" w:hAnsi="Verdana"/>
      <w:noProof/>
      <w:lang w:val="en-US" w:eastAsia="en-US"/>
    </w:rPr>
  </w:style>
  <w:style w:type="paragraph" w:customStyle="1" w:styleId="14">
    <w:name w:val="Обычный1"/>
    <w:rsid w:val="00487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portTab10pt">
    <w:name w:val="Стиль Report_Tab + 10 pt"/>
    <w:basedOn w:val="a0"/>
    <w:rsid w:val="0048780B"/>
    <w:pPr>
      <w:ind w:firstLine="170"/>
    </w:pPr>
    <w:rPr>
      <w:rFonts w:ascii="Times New Roman" w:eastAsia="Times New Roman" w:hAnsi="Times New Roman"/>
    </w:rPr>
  </w:style>
  <w:style w:type="paragraph" w:styleId="HTML">
    <w:name w:val="HTML Preformatted"/>
    <w:basedOn w:val="a0"/>
    <w:link w:val="HTML0"/>
    <w:rsid w:val="00487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</w:rPr>
  </w:style>
  <w:style w:type="character" w:customStyle="1" w:styleId="HTML0">
    <w:name w:val="Стандартный HTML Знак"/>
    <w:basedOn w:val="a1"/>
    <w:link w:val="HTML"/>
    <w:rsid w:val="0048780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">
    <w:name w:val="СписокСтатьи"/>
    <w:basedOn w:val="a0"/>
    <w:rsid w:val="0048780B"/>
    <w:pPr>
      <w:widowControl w:val="0"/>
      <w:numPr>
        <w:numId w:val="4"/>
      </w:num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87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f">
    <w:name w:val="TOC Heading"/>
    <w:basedOn w:val="1"/>
    <w:next w:val="a0"/>
    <w:uiPriority w:val="39"/>
    <w:unhideWhenUsed/>
    <w:qFormat/>
    <w:rsid w:val="0048780B"/>
    <w:pPr>
      <w:spacing w:line="276" w:lineRule="auto"/>
      <w:outlineLvl w:val="9"/>
    </w:pPr>
    <w:rPr>
      <w:lang w:eastAsia="en-US"/>
    </w:rPr>
  </w:style>
  <w:style w:type="paragraph" w:styleId="27">
    <w:name w:val="toc 2"/>
    <w:basedOn w:val="a0"/>
    <w:next w:val="a0"/>
    <w:autoRedefine/>
    <w:uiPriority w:val="39"/>
    <w:unhideWhenUsed/>
    <w:qFormat/>
    <w:rsid w:val="0048780B"/>
    <w:pPr>
      <w:spacing w:after="100"/>
      <w:ind w:left="240"/>
    </w:pPr>
    <w:rPr>
      <w:rFonts w:ascii="Times New Roman" w:eastAsia="Times New Roman" w:hAnsi="Times New Roman"/>
      <w:sz w:val="24"/>
      <w:szCs w:val="24"/>
    </w:rPr>
  </w:style>
  <w:style w:type="paragraph" w:styleId="15">
    <w:name w:val="toc 1"/>
    <w:basedOn w:val="a0"/>
    <w:next w:val="a0"/>
    <w:autoRedefine/>
    <w:uiPriority w:val="39"/>
    <w:unhideWhenUsed/>
    <w:qFormat/>
    <w:rsid w:val="0048780B"/>
    <w:pPr>
      <w:tabs>
        <w:tab w:val="right" w:leader="dot" w:pos="9629"/>
      </w:tabs>
      <w:spacing w:after="100" w:line="259" w:lineRule="auto"/>
    </w:pPr>
    <w:rPr>
      <w:rFonts w:ascii="Times New Roman" w:eastAsiaTheme="minorEastAsia" w:hAnsi="Times New Roman"/>
      <w:b/>
      <w:noProof/>
      <w:sz w:val="22"/>
      <w:szCs w:val="22"/>
    </w:rPr>
  </w:style>
  <w:style w:type="paragraph" w:styleId="33">
    <w:name w:val="toc 3"/>
    <w:basedOn w:val="a0"/>
    <w:next w:val="a0"/>
    <w:autoRedefine/>
    <w:uiPriority w:val="39"/>
    <w:unhideWhenUsed/>
    <w:qFormat/>
    <w:rsid w:val="0048780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FontStyle11">
    <w:name w:val="Font Style11"/>
    <w:basedOn w:val="a1"/>
    <w:rsid w:val="0048780B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paragraph" w:customStyle="1" w:styleId="16">
    <w:name w:val="Без интервала1"/>
    <w:rsid w:val="0048780B"/>
    <w:pPr>
      <w:spacing w:after="0" w:line="240" w:lineRule="auto"/>
      <w:ind w:firstLine="680"/>
      <w:jc w:val="both"/>
    </w:pPr>
    <w:rPr>
      <w:rFonts w:ascii="TimesDL" w:eastAsia="Calibri" w:hAnsi="TimesDL" w:cs="Times New Roman"/>
      <w:sz w:val="24"/>
      <w:szCs w:val="20"/>
      <w:lang w:eastAsia="ru-RU"/>
    </w:rPr>
  </w:style>
  <w:style w:type="paragraph" w:customStyle="1" w:styleId="msonormalcxsplast">
    <w:name w:val="msonormalcxsplast"/>
    <w:basedOn w:val="a0"/>
    <w:rsid w:val="00487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0"/>
    <w:rsid w:val="00487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Дата1"/>
    <w:basedOn w:val="a0"/>
    <w:rsid w:val="00487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35EB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835EB"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835E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0"/>
    <w:link w:val="a5"/>
    <w:rsid w:val="008835EB"/>
    <w:pPr>
      <w:spacing w:after="120"/>
    </w:pPr>
  </w:style>
  <w:style w:type="character" w:customStyle="1" w:styleId="a5">
    <w:name w:val="Основной текст Знак"/>
    <w:basedOn w:val="a1"/>
    <w:link w:val="a4"/>
    <w:rsid w:val="008835EB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Normal1">
    <w:name w:val="Normal1"/>
    <w:rsid w:val="008835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rmal10">
    <w:name w:val="normal1"/>
    <w:basedOn w:val="a0"/>
    <w:rsid w:val="00883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83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NoSpacing1">
    <w:name w:val="No Spacing1"/>
    <w:rsid w:val="00883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8835EB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883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835E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.ru/PRESS/MESS/TEXT/STR/103-oz.docx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C%D0%B0%D0%BB%D0%B0%D1%8F_%D0%9F%D1%80%D0%BE%D0%BC%D1%8B%D1%88%D0%BB%D0%B5%D0%BD%D0%BD%D0%B0%D1%8F" TargetMode="Externa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1%D0%BE%D0%BB%D1%8C%D1%88%D0%B0%D1%8F_%D0%9F%D1%80%D0%BE%D0%BC%D1%8B%D1%88%D0%BB%D0%B5%D0%BD%D0%BD%D0%B0%D1%8F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hart>
    <c:plotArea>
      <c:layout>
        <c:manualLayout>
          <c:layoutTarget val="inner"/>
          <c:xMode val="edge"/>
          <c:yMode val="edge"/>
          <c:x val="3.0729084909402387E-2"/>
          <c:y val="0"/>
          <c:w val="0.93854183018119908"/>
          <c:h val="0.878658319883927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-4.206098843322909E-3"/>
                  <c:y val="0.39528023598820738"/>
                </c:manualLayout>
              </c:layout>
              <c:spPr/>
              <c:txPr>
                <a:bodyPr rot="-5400000" vert="horz"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EC2-4CCC-A3F3-C18F32340FF3}"/>
                </c:ext>
              </c:extLst>
            </c:dLbl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Рисунок 1.2 - Среднесписочная численность занятых в субъектах МСП, человек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4329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C2-4CCC-A3F3-C18F32340F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4.206098843322909E-3"/>
                  <c:y val="0.26548672566372045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EC2-4CCC-A3F3-C18F32340FF3}"/>
                </c:ext>
              </c:extLst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Рисунок 1.2 - Среднесписочная численность занятых в субъектах МСП, человек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3934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EC2-4CCC-A3F3-C18F32340F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064896755162269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EC2-4CCC-A3F3-C18F32340FF3}"/>
                </c:ext>
              </c:extLst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Рисунок 1.2 - Среднесписочная численность занятых в субъектах МСП, человек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3684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EC2-4CCC-A3F3-C18F32340FF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-4.206098843322909E-3"/>
                  <c:y val="0.3362831858407140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EC2-4CCC-A3F3-C18F32340FF3}"/>
                </c:ext>
              </c:extLst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Рисунок 1.2 - Среднесписочная численность занятых в субъектах МСП, человек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EC2-4CCC-A3F3-C18F32340FF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0"/>
              <c:layout>
                <c:manualLayout>
                  <c:x val="4.2059515287861783E-3"/>
                  <c:y val="0.32246055885613578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EC2-4CCC-A3F3-C18F32340FF3}"/>
                </c:ext>
              </c:extLst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Рисунок 1.2 - Среднесписочная численность занятых в субъектах МСП, человек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EC2-4CCC-A3F3-C18F32340FF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1.2987012987012991E-2"/>
                  <c:y val="0.33694344163658241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Рисунок 1.2 - Среднесписочная численность занятых в субъектах МСП, человек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4338</c:v>
                </c:pt>
              </c:numCache>
            </c:numRef>
          </c:val>
        </c:ser>
        <c:axId val="246045696"/>
        <c:axId val="253867520"/>
      </c:barChart>
      <c:catAx>
        <c:axId val="246045696"/>
        <c:scaling>
          <c:orientation val="minMax"/>
        </c:scaling>
        <c:delete val="1"/>
        <c:axPos val="b"/>
        <c:majorGridlines/>
        <c:minorGridlines/>
        <c:numFmt formatCode="General" sourceLinked="0"/>
        <c:tickLblPos val="none"/>
        <c:crossAx val="253867520"/>
        <c:crosses val="autoZero"/>
        <c:auto val="1"/>
        <c:lblAlgn val="ctr"/>
        <c:lblOffset val="100"/>
      </c:catAx>
      <c:valAx>
        <c:axId val="25386752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246045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5934959349593504E-2"/>
          <c:y val="0.90825222934089755"/>
          <c:w val="0.9"/>
          <c:h val="7.9325410410655439E-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12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plotArea>
      <c:layout>
        <c:manualLayout>
          <c:layoutTarget val="inner"/>
          <c:xMode val="edge"/>
          <c:yMode val="edge"/>
          <c:x val="1.8901245591723748E-3"/>
          <c:y val="0"/>
          <c:w val="0.97331024343606531"/>
          <c:h val="0.86262689891036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8.9186176142698748E-3"/>
                  <c:y val="0.26666666666666738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1B2-4341-8DCD-9BF9A3A930AA}"/>
                </c:ext>
              </c:extLst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Рисунок 1.1 - Количество субъектов МСП, единиц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B2-4341-8DCD-9BF9A3A930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4.4589576804572014E-3"/>
                  <c:y val="0.3090904318778381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1B2-4341-8DCD-9BF9A3A930AA}"/>
                </c:ext>
              </c:extLst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Рисунок 1.1 - Количество субъектов МСП, единиц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1B2-4341-8DCD-9BF9A3A930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dLbl>
              <c:idx val="0"/>
              <c:layout>
                <c:manualLayout>
                  <c:x val="-4.4593088071349504E-3"/>
                  <c:y val="0.2060606060606060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1B2-4341-8DCD-9BF9A3A930AA}"/>
                </c:ext>
              </c:extLst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Рисунок 1.1 - Количество субъектов МСП, единиц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1B2-4341-8DCD-9BF9A3A930A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4.4593088071349504E-3"/>
                  <c:y val="0.2727272727272728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1B2-4341-8DCD-9BF9A3A930AA}"/>
                </c:ext>
              </c:extLst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Рисунок 1.1 - Количество субъектов МСП, единиц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1343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1B2-4341-8DCD-9BF9A3A930A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0"/>
              <c:layout>
                <c:manualLayout>
                  <c:x val="8.9186176142698748E-3"/>
                  <c:y val="0.3303482587064701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1B2-4341-8DCD-9BF9A3A930AA}"/>
                </c:ext>
              </c:extLst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Рисунок 1.1 - Количество субъектов МСП, единиц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1394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1B2-4341-8DCD-9BF9A3A930A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4.4593088071350024E-3"/>
                  <c:y val="0.37313432835820898"/>
                </c:manualLayout>
              </c:layout>
              <c:spPr/>
              <c:txPr>
                <a:bodyPr rot="-5400000" vert="horz"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Рисунок 1.1 - Количество субъектов МСП, единиц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1494</c:v>
                </c:pt>
              </c:numCache>
            </c:numRef>
          </c:val>
        </c:ser>
        <c:axId val="216376448"/>
        <c:axId val="216377984"/>
      </c:barChart>
      <c:catAx>
        <c:axId val="216376448"/>
        <c:scaling>
          <c:orientation val="minMax"/>
        </c:scaling>
        <c:delete val="1"/>
        <c:axPos val="b"/>
        <c:majorGridlines/>
        <c:minorGridlines/>
        <c:numFmt formatCode="General" sourceLinked="0"/>
        <c:tickLblPos val="none"/>
        <c:crossAx val="216377984"/>
        <c:crosses val="autoZero"/>
        <c:auto val="1"/>
        <c:lblAlgn val="ctr"/>
        <c:lblOffset val="100"/>
      </c:catAx>
      <c:valAx>
        <c:axId val="21637798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216376448"/>
        <c:crosses val="autoZero"/>
        <c:crossBetween val="between"/>
      </c:valAx>
      <c:spPr>
        <a:noFill/>
        <a:ln>
          <a:noFill/>
        </a:ln>
      </c:spPr>
    </c:plotArea>
    <c:legend>
      <c:legendPos val="t"/>
      <c:layout>
        <c:manualLayout>
          <c:xMode val="edge"/>
          <c:yMode val="edge"/>
          <c:x val="0"/>
          <c:y val="0.88023097112860849"/>
          <c:w val="0.99838535034605758"/>
          <c:h val="9.7533112708737477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2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048739160769289"/>
          <c:y val="6.2558718621710752E-2"/>
          <c:w val="0.74912339280374762"/>
          <c:h val="0.675829752050238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Оборот, млн руб.</c:v>
                </c:pt>
              </c:strCache>
            </c:strRef>
          </c:tx>
          <c:spPr>
            <a:gradFill flip="none" rotWithShape="1">
              <a:gsLst>
                <a:gs pos="0">
                  <a:srgbClr val="4F81BD">
                    <a:lumMod val="60000"/>
                    <a:lumOff val="40000"/>
                    <a:tint val="66000"/>
                    <a:satMod val="160000"/>
                  </a:srgbClr>
                </a:gs>
                <a:gs pos="50000">
                  <a:srgbClr val="4F81BD">
                    <a:lumMod val="60000"/>
                    <a:lumOff val="40000"/>
                    <a:tint val="44500"/>
                    <a:satMod val="160000"/>
                  </a:srgbClr>
                </a:gs>
                <a:gs pos="100000">
                  <a:srgbClr val="4F81BD">
                    <a:lumMod val="60000"/>
                    <a:lumOff val="40000"/>
                    <a:tint val="23500"/>
                    <a:satMod val="160000"/>
                  </a:srgbClr>
                </a:gs>
              </a:gsLst>
              <a:path path="circle">
                <a:fillToRect t="100000" r="100000"/>
              </a:path>
              <a:tileRect l="-100000" b="-100000"/>
            </a:gradFill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1.3924050632911874E-3"/>
                  <c:y val="0.5196008191283887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3EE-473A-8813-E9D39E06EAB6}"/>
                </c:ext>
              </c:extLst>
            </c:dLbl>
            <c:dLbl>
              <c:idx val="1"/>
              <c:layout>
                <c:manualLayout>
                  <c:x val="3.0487180093480011E-4"/>
                  <c:y val="0.3131514040197033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3EE-473A-8813-E9D39E06EAB6}"/>
                </c:ext>
              </c:extLst>
            </c:dLbl>
            <c:dLbl>
              <c:idx val="2"/>
              <c:layout>
                <c:manualLayout>
                  <c:x val="-1.6611847569687352E-7"/>
                  <c:y val="0.31376654841221768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3EE-473A-8813-E9D39E06EAB6}"/>
                </c:ext>
              </c:extLst>
            </c:dLbl>
            <c:dLbl>
              <c:idx val="3"/>
              <c:layout>
                <c:manualLayout>
                  <c:x val="3.0482740290375867E-4"/>
                  <c:y val="0.32133598684780718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3EE-473A-8813-E9D39E06EAB6}"/>
                </c:ext>
              </c:extLst>
            </c:dLbl>
            <c:dLbl>
              <c:idx val="4"/>
              <c:layout>
                <c:manualLayout>
                  <c:x val="0"/>
                  <c:y val="0.3292011575476143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3EE-473A-8813-E9D39E06EAB6}"/>
                </c:ext>
              </c:extLst>
            </c:dLbl>
            <c:dLbl>
              <c:idx val="5"/>
              <c:layout>
                <c:manualLayout>
                  <c:x val="0"/>
                  <c:y val="0.3321123321123323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6855</c:v>
                </c:pt>
                <c:pt idx="1">
                  <c:v>4129</c:v>
                </c:pt>
                <c:pt idx="2">
                  <c:v>4198</c:v>
                </c:pt>
                <c:pt idx="3">
                  <c:v>4221</c:v>
                </c:pt>
                <c:pt idx="4">
                  <c:v>4301</c:v>
                </c:pt>
                <c:pt idx="5">
                  <c:v>4407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3EE-473A-8813-E9D39E06EAB6}"/>
            </c:ext>
          </c:extLst>
        </c:ser>
        <c:axId val="197887488"/>
        <c:axId val="19788902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Динамика оборота к предыдущему году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5.1054519086015153E-2"/>
                  <c:y val="-6.8911300471002773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-4.485132396425133E-2"/>
                  <c:y val="-0.1190047397921414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60,23%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3EE-473A-8813-E9D39E06EAB6}"/>
                </c:ext>
              </c:extLst>
            </c:dLbl>
            <c:dLbl>
              <c:idx val="2"/>
              <c:layout>
                <c:manualLayout>
                  <c:x val="-5.4646167646765692E-2"/>
                  <c:y val="-5.30276023189409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101,67%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3EE-473A-8813-E9D39E06EAB6}"/>
                </c:ext>
              </c:extLst>
            </c:dLbl>
            <c:dLbl>
              <c:idx val="3"/>
              <c:layout>
                <c:manualLayout>
                  <c:x val="-4.4612445596199223E-2"/>
                  <c:y val="-5.00775864555394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100,55%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3EE-473A-8813-E9D39E06EAB6}"/>
                </c:ext>
              </c:extLst>
            </c:dLbl>
            <c:dLbl>
              <c:idx val="4"/>
              <c:layout>
                <c:manualLayout>
                  <c:x val="-5.2052061530284084E-2"/>
                  <c:y val="-4.875659773297592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3EE-473A-8813-E9D39E06EAB6}"/>
                </c:ext>
              </c:extLst>
            </c:dLbl>
            <c:dLbl>
              <c:idx val="5"/>
              <c:layout>
                <c:manualLayout>
                  <c:x val="-5.0632911392405132E-2"/>
                  <c:y val="-7.3260073260073263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0.00%</c:formatCode>
                <c:ptCount val="6"/>
                <c:pt idx="0">
                  <c:v>1.516</c:v>
                </c:pt>
                <c:pt idx="1">
                  <c:v>0.60200000000000065</c:v>
                </c:pt>
                <c:pt idx="2">
                  <c:v>1.016999999999991</c:v>
                </c:pt>
                <c:pt idx="3">
                  <c:v>1.004999999999991</c:v>
                </c:pt>
                <c:pt idx="4">
                  <c:v>1.018999999999991</c:v>
                </c:pt>
                <c:pt idx="5">
                  <c:v>1.024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3EE-473A-8813-E9D39E06EAB6}"/>
            </c:ext>
          </c:extLst>
        </c:ser>
        <c:marker val="1"/>
        <c:axId val="211851520"/>
        <c:axId val="211849984"/>
      </c:lineChart>
      <c:catAx>
        <c:axId val="197887488"/>
        <c:scaling>
          <c:orientation val="minMax"/>
        </c:scaling>
        <c:axPos val="b"/>
        <c:numFmt formatCode="General" sourceLinked="1"/>
        <c:tickLblPos val="nextTo"/>
        <c:crossAx val="197889024"/>
        <c:crosses val="autoZero"/>
        <c:auto val="1"/>
        <c:lblAlgn val="ctr"/>
        <c:lblOffset val="100"/>
      </c:catAx>
      <c:valAx>
        <c:axId val="197889024"/>
        <c:scaling>
          <c:orientation val="minMax"/>
        </c:scaling>
        <c:axPos val="l"/>
        <c:majorGridlines/>
        <c:numFmt formatCode="General" sourceLinked="1"/>
        <c:tickLblPos val="nextTo"/>
        <c:crossAx val="197887488"/>
        <c:crosses val="autoZero"/>
        <c:crossBetween val="between"/>
        <c:majorUnit val="1000"/>
      </c:valAx>
      <c:valAx>
        <c:axId val="211849984"/>
        <c:scaling>
          <c:orientation val="minMax"/>
        </c:scaling>
        <c:axPos val="r"/>
        <c:numFmt formatCode="0%" sourceLinked="0"/>
        <c:tickLblPos val="nextTo"/>
        <c:crossAx val="211851520"/>
        <c:crosses val="max"/>
        <c:crossBetween val="between"/>
      </c:valAx>
      <c:catAx>
        <c:axId val="211851520"/>
        <c:scaling>
          <c:orientation val="minMax"/>
        </c:scaling>
        <c:delete val="1"/>
        <c:axPos val="t"/>
        <c:numFmt formatCode="General" sourceLinked="1"/>
        <c:tickLblPos val="none"/>
        <c:crossAx val="211849984"/>
        <c:crosses val="max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11083806770988998"/>
          <c:y val="0.86141886110390042"/>
          <c:w val="0.75844096064569577"/>
          <c:h val="9.2099123973139727E-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11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03749770132237E-2"/>
          <c:y val="5.1349295623761317E-2"/>
          <c:w val="0.6704594011735846"/>
          <c:h val="0.832195975503064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розничной торговли, млн руб.</c:v>
                </c:pt>
              </c:strCache>
            </c:strRef>
          </c:tx>
          <c:spPr>
            <a:gradFill>
              <a:gsLst>
                <a:gs pos="0">
                  <a:srgbClr val="F79646">
                    <a:lumMod val="50000"/>
                  </a:srgbClr>
                </a:gs>
                <a:gs pos="50000">
                  <a:srgbClr val="F79646">
                    <a:lumMod val="60000"/>
                    <a:lumOff val="40000"/>
                  </a:srgbClr>
                </a:gs>
                <a:gs pos="100000">
                  <a:schemeClr val="accent6">
                    <a:lumMod val="20000"/>
                    <a:lumOff val="80000"/>
                  </a:schemeClr>
                </a:gs>
              </a:gsLst>
              <a:lin ang="16200000" scaled="1"/>
            </a:gradFill>
          </c:spPr>
          <c:dLbls>
            <c:txPr>
              <a:bodyPr rot="-5400000" vert="horz"/>
              <a:lstStyle/>
              <a:p>
                <a:pPr>
                  <a:defRPr sz="1100"/>
                </a:pPr>
                <a:endParaRPr lang="ru-RU"/>
              </a:p>
            </c:txPr>
            <c:dLblPos val="ctr"/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2389</c:v>
                </c:pt>
                <c:pt idx="1">
                  <c:v>2563</c:v>
                </c:pt>
                <c:pt idx="2">
                  <c:v>2368</c:v>
                </c:pt>
                <c:pt idx="3">
                  <c:v>2793</c:v>
                </c:pt>
                <c:pt idx="4">
                  <c:v>3651</c:v>
                </c:pt>
                <c:pt idx="5">
                  <c:v>4076</c:v>
                </c:pt>
              </c:numCache>
            </c:numRef>
          </c:val>
        </c:ser>
        <c:axId val="217851776"/>
        <c:axId val="217853312"/>
      </c:barChart>
      <c:catAx>
        <c:axId val="217851776"/>
        <c:scaling>
          <c:orientation val="minMax"/>
        </c:scaling>
        <c:axPos val="b"/>
        <c:numFmt formatCode="General" sourceLinked="1"/>
        <c:tickLblPos val="nextTo"/>
        <c:crossAx val="217853312"/>
        <c:crosses val="autoZero"/>
        <c:auto val="1"/>
        <c:lblAlgn val="ctr"/>
        <c:lblOffset val="100"/>
      </c:catAx>
      <c:valAx>
        <c:axId val="217853312"/>
        <c:scaling>
          <c:orientation val="minMax"/>
        </c:scaling>
        <c:axPos val="l"/>
        <c:majorGridlines/>
        <c:numFmt formatCode="General" sourceLinked="1"/>
        <c:tickLblPos val="nextTo"/>
        <c:crossAx val="217851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16090696996206"/>
          <c:y val="0.52582177227847082"/>
          <c:w val="0.25295020414114905"/>
          <c:h val="0.16732470941132371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plotArea>
      <c:layout>
        <c:manualLayout>
          <c:layoutTarget val="inner"/>
          <c:xMode val="edge"/>
          <c:yMode val="edge"/>
          <c:x val="5.999033974919897E-2"/>
          <c:y val="4.4057617797775513E-2"/>
          <c:w val="0.60973003374579104"/>
          <c:h val="0.7433251101123089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построено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</c:v>
                </c:pt>
                <c:pt idx="1">
                  <c:v>61</c:v>
                </c:pt>
                <c:pt idx="2">
                  <c:v>60.6</c:v>
                </c:pt>
                <c:pt idx="3">
                  <c:v>60.8</c:v>
                </c:pt>
                <c:pt idx="4">
                  <c:v>61.4</c:v>
                </c:pt>
                <c:pt idx="5">
                  <c:v>60.6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71-4AFC-A96C-CAD4B5EB3D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построено за счет собственных и заемных средств населения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48</c:v>
                </c:pt>
                <c:pt idx="1">
                  <c:v>42.2</c:v>
                </c:pt>
                <c:pt idx="2">
                  <c:v>48.4</c:v>
                </c:pt>
                <c:pt idx="3">
                  <c:v>47.1</c:v>
                </c:pt>
                <c:pt idx="4">
                  <c:v>44</c:v>
                </c:pt>
                <c:pt idx="5">
                  <c:v>52.6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71-4AFC-A96C-CAD4B5EB3D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построено коммерческими организациями-застройщиками 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</c:v>
                </c:pt>
                <c:pt idx="1">
                  <c:v>18.8</c:v>
                </c:pt>
                <c:pt idx="2">
                  <c:v>12.2</c:v>
                </c:pt>
                <c:pt idx="3">
                  <c:v>13.7</c:v>
                </c:pt>
                <c:pt idx="4">
                  <c:v>17.399999999999999</c:v>
                </c:pt>
                <c:pt idx="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71-4AFC-A96C-CAD4B5EB3DC5}"/>
            </c:ext>
          </c:extLst>
        </c:ser>
        <c:marker val="1"/>
        <c:axId val="218204800"/>
        <c:axId val="218231168"/>
      </c:lineChart>
      <c:catAx>
        <c:axId val="218204800"/>
        <c:scaling>
          <c:orientation val="minMax"/>
        </c:scaling>
        <c:axPos val="b"/>
        <c:numFmt formatCode="General" sourceLinked="1"/>
        <c:tickLblPos val="nextTo"/>
        <c:crossAx val="218231168"/>
        <c:crosses val="autoZero"/>
        <c:auto val="1"/>
        <c:lblAlgn val="ctr"/>
        <c:lblOffset val="100"/>
      </c:catAx>
      <c:valAx>
        <c:axId val="218231168"/>
        <c:scaling>
          <c:orientation val="minMax"/>
        </c:scaling>
        <c:axPos val="l"/>
        <c:majorGridlines/>
        <c:numFmt formatCode="General" sourceLinked="1"/>
        <c:tickLblPos val="nextTo"/>
        <c:crossAx val="21820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658206677653656"/>
          <c:y val="5.1663087568599386E-2"/>
          <c:w val="0.30341793322346561"/>
          <c:h val="0.90915842416249681"/>
        </c:manualLayout>
      </c:layout>
    </c:legend>
    <c:plotVisOnly val="1"/>
    <c:dispBlanksAs val="gap"/>
  </c:chart>
  <c:txPr>
    <a:bodyPr/>
    <a:lstStyle/>
    <a:p>
      <a:pPr>
        <a:defRPr sz="11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2168088363954467E-2"/>
          <c:y val="0.1408830146231721"/>
          <c:w val="0.70430883639545583"/>
          <c:h val="0.75721909761280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Обеспеченность населения жильем, кв. м на 1 жителя</c:v>
                </c:pt>
              </c:strCache>
            </c:strRef>
          </c:tx>
          <c:spPr>
            <a:gradFill flip="none" rotWithShape="1">
              <a:gsLst>
                <a:gs pos="0">
                  <a:srgbClr val="9BBB59">
                    <a:lumMod val="50000"/>
                  </a:srgbClr>
                </a:gs>
                <a:gs pos="50000">
                  <a:srgbClr val="9BBB59">
                    <a:lumMod val="60000"/>
                    <a:lumOff val="40000"/>
                  </a:srgbClr>
                </a:gs>
                <a:gs pos="100000">
                  <a:schemeClr val="accent3">
                    <a:lumMod val="20000"/>
                    <a:lumOff val="80000"/>
                  </a:schemeClr>
                </a:gs>
              </a:gsLst>
              <a:lin ang="16200000" scaled="1"/>
              <a:tileRect/>
            </a:gradFill>
          </c:spPr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30,85</a:t>
                    </a:r>
                    <a:endParaRPr lang="en-US"/>
                  </a:p>
                </c:rich>
              </c:tx>
              <c:dLblPos val="ctr"/>
              <c:showVal val="1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24.3</c:v>
                </c:pt>
                <c:pt idx="1">
                  <c:v>25.8</c:v>
                </c:pt>
                <c:pt idx="2">
                  <c:v>26.3</c:v>
                </c:pt>
                <c:pt idx="3">
                  <c:v>28.2</c:v>
                </c:pt>
                <c:pt idx="4">
                  <c:v>29.6</c:v>
                </c:pt>
                <c:pt idx="5">
                  <c:v>31.2</c:v>
                </c:pt>
              </c:numCache>
            </c:numRef>
          </c:val>
        </c:ser>
        <c:axId val="217899008"/>
        <c:axId val="217900544"/>
      </c:barChart>
      <c:catAx>
        <c:axId val="217899008"/>
        <c:scaling>
          <c:orientation val="minMax"/>
        </c:scaling>
        <c:axPos val="b"/>
        <c:numFmt formatCode="General" sourceLinked="1"/>
        <c:tickLblPos val="nextTo"/>
        <c:crossAx val="217900544"/>
        <c:crosses val="autoZero"/>
        <c:auto val="1"/>
        <c:lblAlgn val="ctr"/>
        <c:lblOffset val="100"/>
      </c:catAx>
      <c:valAx>
        <c:axId val="217900544"/>
        <c:scaling>
          <c:orientation val="minMax"/>
        </c:scaling>
        <c:axPos val="l"/>
        <c:majorGridlines/>
        <c:numFmt formatCode="General" sourceLinked="1"/>
        <c:tickLblPos val="nextTo"/>
        <c:crossAx val="21789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42136920384963"/>
          <c:y val="0.48822178477690287"/>
          <c:w val="0.21268974190726267"/>
          <c:h val="0.28220722409698779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plotArea>
      <c:layout>
        <c:manualLayout>
          <c:layoutTarget val="inner"/>
          <c:xMode val="edge"/>
          <c:yMode val="edge"/>
          <c:x val="9.6968527440230906E-2"/>
          <c:y val="3.3396728149276425E-2"/>
          <c:w val="0.86901743097972295"/>
          <c:h val="0.7764970819263897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Прибывшие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Lbls>
            <c:txPr>
              <a:bodyPr rot="-5400000" vert="horz"/>
              <a:lstStyle/>
              <a:p>
                <a:pPr>
                  <a:defRPr sz="1100"/>
                </a:pPr>
                <a:endParaRPr lang="ru-RU"/>
              </a:p>
            </c:txPr>
            <c:dLblPos val="inEnd"/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2156</c:v>
                </c:pt>
                <c:pt idx="1">
                  <c:v>2735</c:v>
                </c:pt>
                <c:pt idx="2">
                  <c:v>1923</c:v>
                </c:pt>
                <c:pt idx="3">
                  <c:v>2364</c:v>
                </c:pt>
                <c:pt idx="4">
                  <c:v>2153</c:v>
                </c:pt>
                <c:pt idx="5">
                  <c:v>1793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Выбывшие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inBase"/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1669</c:v>
                </c:pt>
                <c:pt idx="1">
                  <c:v>1945</c:v>
                </c:pt>
                <c:pt idx="2">
                  <c:v>2121</c:v>
                </c:pt>
                <c:pt idx="3">
                  <c:v>2010</c:v>
                </c:pt>
                <c:pt idx="4">
                  <c:v>2157</c:v>
                </c:pt>
                <c:pt idx="5">
                  <c:v>2350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Миграционный прирост (убыль)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Lbls>
            <c:dLbl>
              <c:idx val="0"/>
              <c:layout>
                <c:manualLayout>
                  <c:x val="1.2578616352201201E-2"/>
                  <c:y val="9.66427022709116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2578616352201201E-2"/>
                  <c:y val="9.64376735516756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2578616352201201E-2"/>
                  <c:y val="0.13571531819392227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964360587002188E-2"/>
                  <c:y val="8.8198866446042926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2578616352201201E-2"/>
                  <c:y val="9.2674883030925498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8867924528301886E-2"/>
                  <c:y val="0.21551941876830702"/>
                </c:manualLayout>
              </c:layout>
              <c:dLblPos val="outEnd"/>
              <c:showVal val="1"/>
            </c:dLbl>
            <c:dLblPos val="ctr"/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487</c:v>
                </c:pt>
                <c:pt idx="1">
                  <c:v>790</c:v>
                </c:pt>
                <c:pt idx="2">
                  <c:v>-198</c:v>
                </c:pt>
                <c:pt idx="3">
                  <c:v>354</c:v>
                </c:pt>
                <c:pt idx="4">
                  <c:v>-4</c:v>
                </c:pt>
                <c:pt idx="5">
                  <c:v>-557</c:v>
                </c:pt>
              </c:numCache>
            </c:numRef>
          </c:val>
        </c:ser>
        <c:axId val="232082816"/>
        <c:axId val="232105088"/>
      </c:barChart>
      <c:catAx>
        <c:axId val="232082816"/>
        <c:scaling>
          <c:orientation val="minMax"/>
        </c:scaling>
        <c:axPos val="b"/>
        <c:numFmt formatCode="General" sourceLinked="1"/>
        <c:tickLblPos val="nextTo"/>
        <c:crossAx val="232105088"/>
        <c:crosses val="autoZero"/>
        <c:auto val="1"/>
        <c:lblAlgn val="ctr"/>
        <c:lblOffset val="100"/>
      </c:catAx>
      <c:valAx>
        <c:axId val="232105088"/>
        <c:scaling>
          <c:orientation val="minMax"/>
          <c:max val="2900"/>
          <c:min val="-600"/>
        </c:scaling>
        <c:axPos val="l"/>
        <c:majorGridlines/>
        <c:numFmt formatCode="General" sourceLinked="1"/>
        <c:tickLblPos val="nextTo"/>
        <c:crossAx val="232082816"/>
        <c:crosses val="autoZero"/>
        <c:crossBetween val="between"/>
        <c:majorUnit val="500"/>
      </c:valAx>
    </c:plotArea>
    <c:legend>
      <c:legendPos val="r"/>
      <c:layout>
        <c:manualLayout>
          <c:xMode val="edge"/>
          <c:yMode val="edge"/>
          <c:x val="3.4968376331117025E-2"/>
          <c:y val="0.86184010288835888"/>
          <c:w val="0.91813585992633151"/>
          <c:h val="9.1776067845525652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10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8"/>
  <c:chart>
    <c:plotArea>
      <c:layout>
        <c:manualLayout>
          <c:layoutTarget val="inner"/>
          <c:xMode val="edge"/>
          <c:yMode val="edge"/>
          <c:x val="9.9112673616298719E-2"/>
          <c:y val="4.3650741321393037E-2"/>
          <c:w val="0.86901743097972295"/>
          <c:h val="0.791141821558022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txPr>
              <a:bodyPr rot="-5400000" vert="horz"/>
              <a:lstStyle/>
              <a:p>
                <a:pPr>
                  <a:defRPr sz="1200"/>
                </a:pPr>
                <a:endParaRPr lang="ru-RU"/>
              </a:p>
            </c:txPr>
            <c:dLblPos val="inEnd"/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712</c:v>
                </c:pt>
                <c:pt idx="1">
                  <c:v>676</c:v>
                </c:pt>
                <c:pt idx="2">
                  <c:v>666</c:v>
                </c:pt>
                <c:pt idx="3">
                  <c:v>569</c:v>
                </c:pt>
                <c:pt idx="4">
                  <c:v>542</c:v>
                </c:pt>
                <c:pt idx="5">
                  <c:v>507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dLbls>
            <c:txPr>
              <a:bodyPr rot="-5400000" vert="horz"/>
              <a:lstStyle/>
              <a:p>
                <a:pPr>
                  <a:defRPr sz="1200"/>
                </a:pPr>
                <a:endParaRPr lang="ru-RU"/>
              </a:p>
            </c:txPr>
            <c:dLblPos val="inBase"/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605</c:v>
                </c:pt>
                <c:pt idx="1">
                  <c:v>617</c:v>
                </c:pt>
                <c:pt idx="2">
                  <c:v>559</c:v>
                </c:pt>
                <c:pt idx="3">
                  <c:v>574</c:v>
                </c:pt>
                <c:pt idx="4">
                  <c:v>559</c:v>
                </c:pt>
                <c:pt idx="5">
                  <c:v>551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Естественный прирост (убыль)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1.9801980198019885E-2"/>
                  <c:y val="7.095255950149088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7601760176017601E-2"/>
                  <c:y val="5.743317799560792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9801980198019885E-2"/>
                  <c:y val="7.095255950149088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8.8008800880088594E-3"/>
                  <c:y val="8.569143142821432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7545628578605893E-2"/>
                  <c:y val="9.2505579659685505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9689890248867567E-2"/>
                  <c:y val="0.11912153837913129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inEnd"/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107</c:v>
                </c:pt>
                <c:pt idx="1">
                  <c:v>59</c:v>
                </c:pt>
                <c:pt idx="2">
                  <c:v>107</c:v>
                </c:pt>
                <c:pt idx="3">
                  <c:v>-5</c:v>
                </c:pt>
                <c:pt idx="4">
                  <c:v>-17</c:v>
                </c:pt>
                <c:pt idx="5">
                  <c:v>-44</c:v>
                </c:pt>
              </c:numCache>
            </c:numRef>
          </c:val>
        </c:ser>
        <c:axId val="233184256"/>
        <c:axId val="233198336"/>
      </c:barChart>
      <c:catAx>
        <c:axId val="2331842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33198336"/>
        <c:crossesAt val="0"/>
        <c:auto val="1"/>
        <c:lblAlgn val="ctr"/>
        <c:lblOffset val="250"/>
      </c:catAx>
      <c:valAx>
        <c:axId val="233198336"/>
        <c:scaling>
          <c:orientation val="minMax"/>
          <c:max val="800"/>
          <c:min val="-60"/>
        </c:scaling>
        <c:axPos val="l"/>
        <c:majorGridlines/>
        <c:numFmt formatCode="General" sourceLinked="1"/>
        <c:tickLblPos val="low"/>
        <c:crossAx val="233184256"/>
        <c:crosses val="autoZero"/>
        <c:crossBetween val="between"/>
        <c:majorUnit val="100"/>
        <c:minorUnit val="100"/>
      </c:valAx>
    </c:plotArea>
    <c:legend>
      <c:legendPos val="r"/>
      <c:layout>
        <c:manualLayout>
          <c:xMode val="edge"/>
          <c:yMode val="edge"/>
          <c:x val="3.9256622514320202E-2"/>
          <c:y val="0.9353164543981286"/>
          <c:w val="0.91813585992633151"/>
          <c:h val="6.4116341759675094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10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hPercent val="120"/>
      <c:rotY val="170"/>
      <c:depthPercent val="100"/>
      <c:perspective val="30"/>
    </c:view3D>
    <c:plotArea>
      <c:layout>
        <c:manualLayout>
          <c:layoutTarget val="inner"/>
          <c:xMode val="edge"/>
          <c:yMode val="edge"/>
          <c:x val="0"/>
          <c:y val="1.7705894871249202E-3"/>
          <c:w val="1"/>
          <c:h val="0.9955549074884158"/>
        </c:manualLayout>
      </c:layout>
      <c:pie3DChart>
        <c:ser>
          <c:idx val="0"/>
          <c:order val="0"/>
          <c:tx>
            <c:strRef>
              <c:f>Лист1!$B$1</c:f>
              <c:strCache>
                <c:ptCount val="1"/>
                <c:pt idx="0">
                  <c:v>Рис. 1.6. Структура инвестиций в основной капитал по видам основных фондов в 2012 году</c:v>
                </c:pt>
              </c:strCache>
            </c:strRef>
          </c:tx>
          <c:explosion val="23"/>
          <c:dPt>
            <c:idx val="0"/>
            <c:explosion val="20"/>
            <c:spPr>
              <a:solidFill>
                <a:schemeClr val="tx2">
                  <a:lumMod val="60000"/>
                  <a:lumOff val="40000"/>
                </a:schemeClr>
              </a:solidFill>
              <a:ln w="28575">
                <a:solidFill>
                  <a:prstClr val="black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83-4F14-ACB7-32A37B926759}"/>
              </c:ext>
            </c:extLst>
          </c:dPt>
          <c:dPt>
            <c:idx val="1"/>
            <c:explosion val="15"/>
            <c:spPr>
              <a:solidFill>
                <a:schemeClr val="accent3">
                  <a:lumMod val="75000"/>
                </a:schemeClr>
              </a:solidFill>
              <a:ln w="28575">
                <a:solidFill>
                  <a:prstClr val="black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83-4F14-ACB7-32A37B926759}"/>
              </c:ext>
            </c:extLst>
          </c:dPt>
          <c:dPt>
            <c:idx val="2"/>
            <c:explosion val="42"/>
            <c:spPr>
              <a:solidFill>
                <a:srgbClr val="FFFF00"/>
              </a:solidFill>
              <a:ln w="28575">
                <a:solidFill>
                  <a:prstClr val="black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483-4F14-ACB7-32A37B926759}"/>
              </c:ext>
            </c:extLst>
          </c:dPt>
          <c:dPt>
            <c:idx val="3"/>
            <c:explosion val="22"/>
            <c:spPr>
              <a:solidFill>
                <a:schemeClr val="accent4">
                  <a:lumMod val="60000"/>
                  <a:lumOff val="40000"/>
                </a:schemeClr>
              </a:solidFill>
              <a:ln w="28575">
                <a:solidFill>
                  <a:prstClr val="black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483-4F14-ACB7-32A37B926759}"/>
              </c:ext>
            </c:extLst>
          </c:dPt>
          <c:dLbls>
            <c:dLbl>
              <c:idx val="0"/>
              <c:layout>
                <c:manualLayout>
                  <c:x val="-7.8876027720509723E-2"/>
                  <c:y val="-9.7663332623962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1.0613775801684101E-3"/>
                  <c:y val="-0.3463867016622947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2.9913973687043256E-2"/>
                  <c:y val="-2.31529166962237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-0.12824991513284875"/>
                  <c:y val="-2.1651415194722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Здания (кроме жилых) и сооружения</c:v>
                </c:pt>
                <c:pt idx="1">
                  <c:v>Машины, оборудования, транспортные средства</c:v>
                </c:pt>
                <c:pt idx="2">
                  <c:v>Прочие</c:v>
                </c:pt>
                <c:pt idx="3">
                  <c:v>Жилье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39.700000000000003</c:v>
                </c:pt>
                <c:pt idx="2">
                  <c:v>0.70000000000000062</c:v>
                </c:pt>
                <c:pt idx="3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483-4F14-ACB7-32A37B926759}"/>
            </c:ext>
          </c:extLst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70793279186558378"/>
          <c:y val="0.27638173606677546"/>
          <c:w val="0.28035178067196581"/>
          <c:h val="0.68348869157312864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1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117</Pages>
  <Words>27283</Words>
  <Characters>155515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user14</cp:lastModifiedBy>
  <cp:revision>3</cp:revision>
  <cp:lastPrinted>2018-06-29T04:01:00Z</cp:lastPrinted>
  <dcterms:created xsi:type="dcterms:W3CDTF">2018-07-10T09:06:00Z</dcterms:created>
  <dcterms:modified xsi:type="dcterms:W3CDTF">2018-07-10T09:10:00Z</dcterms:modified>
</cp:coreProperties>
</file>